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E8" w:rsidRPr="0036342B" w:rsidRDefault="001574E8" w:rsidP="001574E8">
      <w:pPr>
        <w:pStyle w:val="Default"/>
        <w:spacing w:before="120" w:after="12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36342B">
        <w:rPr>
          <w:rFonts w:ascii="Calibri" w:hAnsi="Calibri" w:cs="Calibri"/>
          <w:b/>
          <w:sz w:val="28"/>
          <w:szCs w:val="28"/>
        </w:rPr>
        <w:t>Regulamin rekrutacji uczestników do projektu</w:t>
      </w:r>
    </w:p>
    <w:p w:rsidR="001574E8" w:rsidRPr="00672CFE" w:rsidRDefault="001574E8" w:rsidP="00672CFE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8"/>
          <w:szCs w:val="28"/>
        </w:rPr>
      </w:pPr>
      <w:r w:rsidRPr="00BE52B5">
        <w:rPr>
          <w:rFonts w:ascii="Calibri" w:hAnsi="Calibri" w:cs="Calibri"/>
          <w:b/>
          <w:i/>
          <w:sz w:val="28"/>
          <w:szCs w:val="28"/>
        </w:rPr>
        <w:t>„</w:t>
      </w:r>
      <w:r w:rsidR="0036342B" w:rsidRPr="00BE52B5">
        <w:rPr>
          <w:rFonts w:ascii="Calibri" w:hAnsi="Calibri"/>
          <w:b/>
          <w:i/>
          <w:sz w:val="28"/>
          <w:szCs w:val="28"/>
        </w:rPr>
        <w:t>Kreatywność na przyszłość – nowa oferta edukacyjna Skoczowskiego UTW</w:t>
      </w:r>
      <w:r w:rsidR="0036342B" w:rsidRPr="00BE52B5">
        <w:rPr>
          <w:rFonts w:ascii="Calibri" w:hAnsi="Calibri" w:cs="Calibri"/>
          <w:b/>
          <w:i/>
          <w:sz w:val="28"/>
          <w:szCs w:val="28"/>
        </w:rPr>
        <w:t xml:space="preserve">” </w:t>
      </w:r>
      <w:r w:rsidR="00BE52B5" w:rsidRPr="00BE52B5">
        <w:rPr>
          <w:rFonts w:ascii="Calibri" w:hAnsi="Calibri" w:cs="Calibri"/>
          <w:b/>
          <w:i/>
          <w:sz w:val="28"/>
          <w:szCs w:val="28"/>
        </w:rPr>
        <w:br/>
      </w:r>
      <w:r w:rsidR="0036342B" w:rsidRPr="00BE52B5">
        <w:rPr>
          <w:rFonts w:ascii="Calibri" w:hAnsi="Calibri" w:cs="Calibri"/>
          <w:b/>
          <w:i/>
          <w:sz w:val="28"/>
          <w:szCs w:val="28"/>
        </w:rPr>
        <w:t xml:space="preserve">o numerze </w:t>
      </w:r>
      <w:r w:rsidR="00BE52B5" w:rsidRPr="00BE52B5">
        <w:rPr>
          <w:rFonts w:ascii="Calibri" w:hAnsi="Calibri"/>
          <w:b/>
          <w:i/>
          <w:sz w:val="28"/>
          <w:szCs w:val="28"/>
        </w:rPr>
        <w:t>2022-1-PL01-KA122-ADU-000071108</w:t>
      </w:r>
    </w:p>
    <w:p w:rsidR="001574E8" w:rsidRPr="00122953" w:rsidRDefault="001574E8" w:rsidP="001574E8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</w:p>
    <w:p w:rsidR="001574E8" w:rsidRPr="00122953" w:rsidRDefault="001574E8" w:rsidP="001574E8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>§ 1. Przepisy ogólne</w:t>
      </w:r>
    </w:p>
    <w:p w:rsidR="00F7655E" w:rsidRPr="00BE52B5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BE52B5">
        <w:rPr>
          <w:rFonts w:cs="Calibri"/>
          <w:sz w:val="24"/>
          <w:szCs w:val="24"/>
        </w:rPr>
        <w:t>Projekt pt. „</w:t>
      </w:r>
      <w:r w:rsidR="00BE52B5" w:rsidRPr="00BE52B5">
        <w:rPr>
          <w:rFonts w:cs="Calibri"/>
          <w:sz w:val="24"/>
          <w:szCs w:val="24"/>
        </w:rPr>
        <w:t>Kreatywność na przyszłość – nowa oferta edukacyjna Skoczowskiego UTW”</w:t>
      </w:r>
      <w:r w:rsidRPr="00BE52B5">
        <w:rPr>
          <w:rFonts w:cs="Calibri"/>
          <w:sz w:val="24"/>
          <w:szCs w:val="24"/>
        </w:rPr>
        <w:t xml:space="preserve"> jest realizowany przez </w:t>
      </w:r>
      <w:r w:rsidR="005147D1" w:rsidRPr="00BE52B5">
        <w:rPr>
          <w:rFonts w:cs="Calibri"/>
          <w:sz w:val="24"/>
          <w:szCs w:val="24"/>
        </w:rPr>
        <w:t>Skoczowski Uniwersytet Trzeciego Wieku (S</w:t>
      </w:r>
      <w:r w:rsidR="00E665E3" w:rsidRPr="00BE52B5">
        <w:rPr>
          <w:rFonts w:cs="Calibri"/>
          <w:sz w:val="24"/>
          <w:szCs w:val="24"/>
        </w:rPr>
        <w:t>UTW)</w:t>
      </w:r>
      <w:r w:rsidR="00F7655E" w:rsidRPr="00BE52B5">
        <w:rPr>
          <w:rFonts w:cs="Calibri"/>
          <w:sz w:val="24"/>
          <w:szCs w:val="24"/>
        </w:rPr>
        <w:t>.</w:t>
      </w:r>
    </w:p>
    <w:p w:rsidR="001574E8" w:rsidRPr="00BE52B5" w:rsidRDefault="005147D1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BE52B5">
        <w:rPr>
          <w:rFonts w:cs="Calibri"/>
          <w:sz w:val="24"/>
          <w:szCs w:val="24"/>
        </w:rPr>
        <w:t>S</w:t>
      </w:r>
      <w:r w:rsidR="00F7655E" w:rsidRPr="00BE52B5">
        <w:rPr>
          <w:rFonts w:cs="Calibri"/>
          <w:sz w:val="24"/>
          <w:szCs w:val="24"/>
        </w:rPr>
        <w:t>UTW</w:t>
      </w:r>
      <w:r w:rsidR="00CB4369" w:rsidRPr="00BE52B5">
        <w:rPr>
          <w:rFonts w:cs="Calibri"/>
          <w:sz w:val="24"/>
          <w:szCs w:val="24"/>
        </w:rPr>
        <w:t xml:space="preserve"> pełni w projekcie funkcję organizacji wysyłającej. P</w:t>
      </w:r>
      <w:r w:rsidR="00AC6597" w:rsidRPr="00BE52B5">
        <w:rPr>
          <w:rFonts w:cs="Calibri"/>
          <w:sz w:val="24"/>
          <w:szCs w:val="24"/>
        </w:rPr>
        <w:t xml:space="preserve">artnerem projektu (zwanym dalej organizacją przyjmującą) jest firma </w:t>
      </w:r>
      <w:r w:rsidR="00606936" w:rsidRPr="00EC0779">
        <w:rPr>
          <w:rFonts w:ascii="Arial" w:hAnsi="Arial" w:cs="Arial"/>
          <w:b/>
          <w:color w:val="000000"/>
          <w:spacing w:val="10"/>
        </w:rPr>
        <w:t> KNOWLEDGE HEALTH &amp; EDUCATION</w:t>
      </w:r>
      <w:r w:rsidR="00EC0779">
        <w:rPr>
          <w:b/>
          <w:sz w:val="24"/>
          <w:szCs w:val="24"/>
        </w:rPr>
        <w:t xml:space="preserve"> (KHE)</w:t>
      </w:r>
      <w:bookmarkStart w:id="0" w:name="_GoBack"/>
      <w:bookmarkEnd w:id="0"/>
      <w:r w:rsidR="00606936" w:rsidRPr="00EC0779">
        <w:rPr>
          <w:b/>
          <w:sz w:val="24"/>
          <w:szCs w:val="24"/>
        </w:rPr>
        <w:t xml:space="preserve"> </w:t>
      </w:r>
      <w:r w:rsidR="00AC6597" w:rsidRPr="00BE52B5">
        <w:rPr>
          <w:rFonts w:cs="Calibri"/>
          <w:sz w:val="24"/>
          <w:szCs w:val="24"/>
        </w:rPr>
        <w:t xml:space="preserve">mająca swoją siedzibę </w:t>
      </w:r>
      <w:r w:rsidR="001574E8" w:rsidRPr="00BE52B5">
        <w:rPr>
          <w:rFonts w:cs="Calibri"/>
          <w:sz w:val="24"/>
          <w:szCs w:val="24"/>
        </w:rPr>
        <w:t>w</w:t>
      </w:r>
      <w:r w:rsidR="00BE52B5" w:rsidRPr="00BE52B5">
        <w:rPr>
          <w:rFonts w:cs="Calibri"/>
          <w:sz w:val="24"/>
          <w:szCs w:val="24"/>
        </w:rPr>
        <w:t xml:space="preserve"> Grecji.</w:t>
      </w:r>
    </w:p>
    <w:p w:rsidR="001574E8" w:rsidRPr="00BE52B5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BE52B5">
        <w:rPr>
          <w:rFonts w:cs="Calibri"/>
          <w:sz w:val="24"/>
          <w:szCs w:val="24"/>
        </w:rPr>
        <w:t xml:space="preserve">Projekt jest </w:t>
      </w:r>
      <w:r w:rsidR="00312970" w:rsidRPr="00BE52B5">
        <w:rPr>
          <w:rFonts w:cs="Calibri"/>
          <w:sz w:val="24"/>
          <w:szCs w:val="24"/>
        </w:rPr>
        <w:t xml:space="preserve">współfinansowany </w:t>
      </w:r>
      <w:r w:rsidR="00F7655E" w:rsidRPr="00BE52B5">
        <w:rPr>
          <w:rFonts w:cs="Calibri"/>
          <w:sz w:val="24"/>
          <w:szCs w:val="24"/>
        </w:rPr>
        <w:t>przez</w:t>
      </w:r>
      <w:r w:rsidRPr="00BE52B5">
        <w:rPr>
          <w:rFonts w:cs="Calibri"/>
          <w:sz w:val="24"/>
          <w:szCs w:val="24"/>
        </w:rPr>
        <w:t xml:space="preserve"> Uni</w:t>
      </w:r>
      <w:r w:rsidR="00F7655E" w:rsidRPr="00BE52B5">
        <w:rPr>
          <w:rFonts w:cs="Calibri"/>
          <w:sz w:val="24"/>
          <w:szCs w:val="24"/>
        </w:rPr>
        <w:t>ę</w:t>
      </w:r>
      <w:r w:rsidRPr="00BE52B5">
        <w:rPr>
          <w:rFonts w:cs="Calibri"/>
          <w:sz w:val="24"/>
          <w:szCs w:val="24"/>
        </w:rPr>
        <w:t xml:space="preserve"> Europejsk</w:t>
      </w:r>
      <w:r w:rsidR="00F7655E" w:rsidRPr="00BE52B5">
        <w:rPr>
          <w:rFonts w:cs="Calibri"/>
          <w:sz w:val="24"/>
          <w:szCs w:val="24"/>
        </w:rPr>
        <w:t>ą</w:t>
      </w:r>
      <w:r w:rsidR="00A31A28" w:rsidRPr="00BE52B5">
        <w:rPr>
          <w:rFonts w:cs="Calibri"/>
          <w:sz w:val="24"/>
          <w:szCs w:val="24"/>
        </w:rPr>
        <w:t xml:space="preserve"> na podstawie umowy </w:t>
      </w:r>
      <w:r w:rsidR="003E656F" w:rsidRPr="00BE52B5">
        <w:rPr>
          <w:rFonts w:cs="Calibri"/>
          <w:sz w:val="24"/>
          <w:szCs w:val="24"/>
        </w:rPr>
        <w:br/>
      </w:r>
      <w:r w:rsidR="00CB4369" w:rsidRPr="00BE52B5">
        <w:rPr>
          <w:rFonts w:cs="Calibri"/>
          <w:sz w:val="24"/>
          <w:szCs w:val="24"/>
        </w:rPr>
        <w:t>nr</w:t>
      </w:r>
      <w:r w:rsidR="00BE52B5" w:rsidRPr="00BE52B5">
        <w:rPr>
          <w:rFonts w:cs="Calibri"/>
          <w:sz w:val="24"/>
          <w:szCs w:val="24"/>
        </w:rPr>
        <w:t xml:space="preserve"> </w:t>
      </w:r>
      <w:r w:rsidR="00BE52B5" w:rsidRPr="00BE52B5">
        <w:rPr>
          <w:i/>
          <w:sz w:val="24"/>
          <w:szCs w:val="24"/>
        </w:rPr>
        <w:t>2022-1-PL01-KA122-ADU-000071108</w:t>
      </w:r>
      <w:r w:rsidR="00CB4369" w:rsidRPr="00BE52B5">
        <w:rPr>
          <w:rFonts w:cs="Calibri"/>
          <w:sz w:val="24"/>
          <w:szCs w:val="24"/>
        </w:rPr>
        <w:t xml:space="preserve"> </w:t>
      </w:r>
      <w:r w:rsidRPr="00BE52B5">
        <w:rPr>
          <w:rFonts w:cs="Calibri"/>
          <w:sz w:val="24"/>
          <w:szCs w:val="24"/>
        </w:rPr>
        <w:t>zawartej pomięd</w:t>
      </w:r>
      <w:r w:rsidR="00BE52B5" w:rsidRPr="00BE52B5">
        <w:rPr>
          <w:rFonts w:cs="Calibri"/>
          <w:sz w:val="24"/>
          <w:szCs w:val="24"/>
        </w:rPr>
        <w:t xml:space="preserve">zy organizacją wysyłającą </w:t>
      </w:r>
      <w:r w:rsidR="00BE52B5" w:rsidRPr="00BE52B5">
        <w:rPr>
          <w:rFonts w:cs="Calibri"/>
          <w:sz w:val="24"/>
          <w:szCs w:val="24"/>
        </w:rPr>
        <w:br/>
      </w:r>
      <w:r w:rsidRPr="00BE52B5">
        <w:rPr>
          <w:rFonts w:cs="Calibri"/>
          <w:sz w:val="24"/>
          <w:szCs w:val="24"/>
        </w:rPr>
        <w:t xml:space="preserve">a Fundacją Rozwoju Systemu Edukacji (FRSE) – Narodową Agencją </w:t>
      </w:r>
      <w:r w:rsidR="00312970" w:rsidRPr="00BE52B5">
        <w:rPr>
          <w:rFonts w:cs="Calibri"/>
          <w:sz w:val="24"/>
          <w:szCs w:val="24"/>
        </w:rPr>
        <w:t>P</w:t>
      </w:r>
      <w:r w:rsidRPr="00BE52B5">
        <w:rPr>
          <w:rFonts w:cs="Calibri"/>
          <w:sz w:val="24"/>
          <w:szCs w:val="24"/>
        </w:rPr>
        <w:t>rogramu ERASMUS+.</w:t>
      </w:r>
    </w:p>
    <w:p w:rsidR="005147D1" w:rsidRPr="00BE52B5" w:rsidRDefault="001574E8" w:rsidP="005147D1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BE52B5">
        <w:rPr>
          <w:rFonts w:cs="Calibri"/>
          <w:sz w:val="24"/>
          <w:szCs w:val="24"/>
        </w:rPr>
        <w:t xml:space="preserve">Projekt jest realizowany w terminie </w:t>
      </w:r>
      <w:r w:rsidR="00BE52B5" w:rsidRPr="00BE52B5">
        <w:rPr>
          <w:rFonts w:cs="Calibri"/>
          <w:sz w:val="24"/>
          <w:szCs w:val="24"/>
        </w:rPr>
        <w:t>31</w:t>
      </w:r>
      <w:r w:rsidR="005147D1" w:rsidRPr="00BE52B5">
        <w:rPr>
          <w:rFonts w:cs="Calibri"/>
          <w:sz w:val="24"/>
          <w:szCs w:val="24"/>
        </w:rPr>
        <w:t>.12</w:t>
      </w:r>
      <w:r w:rsidR="00AC062B" w:rsidRPr="00BE52B5">
        <w:rPr>
          <w:rFonts w:cs="Calibri"/>
          <w:sz w:val="24"/>
          <w:szCs w:val="24"/>
        </w:rPr>
        <w:t>.202</w:t>
      </w:r>
      <w:r w:rsidR="00BE52B5" w:rsidRPr="00BE52B5">
        <w:rPr>
          <w:rFonts w:cs="Calibri"/>
          <w:sz w:val="24"/>
          <w:szCs w:val="24"/>
        </w:rPr>
        <w:t>2</w:t>
      </w:r>
      <w:r w:rsidR="00440E68" w:rsidRPr="00BE52B5">
        <w:rPr>
          <w:rFonts w:cs="Calibri"/>
          <w:sz w:val="24"/>
          <w:szCs w:val="24"/>
        </w:rPr>
        <w:t xml:space="preserve"> do </w:t>
      </w:r>
      <w:r w:rsidR="00AC062B" w:rsidRPr="00BE52B5">
        <w:rPr>
          <w:rFonts w:cs="Calibri"/>
          <w:sz w:val="24"/>
          <w:szCs w:val="24"/>
        </w:rPr>
        <w:t>3</w:t>
      </w:r>
      <w:r w:rsidR="00BE52B5" w:rsidRPr="00BE52B5">
        <w:rPr>
          <w:rFonts w:cs="Calibri"/>
          <w:sz w:val="24"/>
          <w:szCs w:val="24"/>
        </w:rPr>
        <w:t>0.10.2023</w:t>
      </w:r>
      <w:r w:rsidR="00AC062B" w:rsidRPr="00BE52B5">
        <w:rPr>
          <w:rFonts w:cs="Calibri"/>
          <w:sz w:val="24"/>
          <w:szCs w:val="24"/>
        </w:rPr>
        <w:t>.</w:t>
      </w:r>
    </w:p>
    <w:p w:rsidR="00BE52B5" w:rsidRPr="00BE52B5" w:rsidRDefault="00F7655E" w:rsidP="00BE52B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eastAsia="Times New Roman" w:cs="Calibri"/>
          <w:sz w:val="24"/>
          <w:szCs w:val="24"/>
          <w:lang w:eastAsia="pl-PL"/>
        </w:rPr>
      </w:pPr>
      <w:r w:rsidRPr="00BE52B5">
        <w:rPr>
          <w:rFonts w:cs="Calibri"/>
          <w:sz w:val="24"/>
          <w:szCs w:val="24"/>
        </w:rPr>
        <w:t>W wyniku realizacji pro</w:t>
      </w:r>
      <w:r w:rsidR="005147D1" w:rsidRPr="00BE52B5">
        <w:rPr>
          <w:rFonts w:cs="Calibri"/>
          <w:sz w:val="24"/>
          <w:szCs w:val="24"/>
        </w:rPr>
        <w:t>jektu 22 przedstawicieli kadry S</w:t>
      </w:r>
      <w:r w:rsidRPr="00BE52B5">
        <w:rPr>
          <w:rFonts w:cs="Calibri"/>
          <w:sz w:val="24"/>
          <w:szCs w:val="24"/>
        </w:rPr>
        <w:t xml:space="preserve">UTW rozwinie swoje kompetencje </w:t>
      </w:r>
      <w:r w:rsidR="00BE52B5" w:rsidRPr="00BE52B5">
        <w:rPr>
          <w:sz w:val="24"/>
          <w:szCs w:val="24"/>
        </w:rPr>
        <w:t>poprzez udział w kursie pn. „Edukacja na świeżym powietrzu z elementami kreatywności</w:t>
      </w:r>
      <w:r w:rsidR="009340A3">
        <w:rPr>
          <w:sz w:val="24"/>
          <w:szCs w:val="24"/>
        </w:rPr>
        <w:t>”</w:t>
      </w:r>
      <w:r w:rsidR="00BE52B5" w:rsidRPr="00BE52B5">
        <w:rPr>
          <w:sz w:val="24"/>
          <w:szCs w:val="24"/>
        </w:rPr>
        <w:t>.</w:t>
      </w:r>
    </w:p>
    <w:p w:rsidR="001574E8" w:rsidRPr="00BE52B5" w:rsidRDefault="001574E8" w:rsidP="00BE52B5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eastAsia="Times New Roman" w:cs="Calibri"/>
          <w:lang w:eastAsia="pl-PL"/>
        </w:rPr>
      </w:pPr>
      <w:r w:rsidRPr="00BE52B5">
        <w:rPr>
          <w:rFonts w:cs="Calibri"/>
          <w:sz w:val="24"/>
          <w:szCs w:val="24"/>
        </w:rPr>
        <w:t>Regulamin rekrutacji do projektu  określa w szczególności:</w:t>
      </w:r>
    </w:p>
    <w:p w:rsidR="001574E8" w:rsidRPr="00122953" w:rsidRDefault="001574E8" w:rsidP="004A4B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5" w:firstLine="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grupę docelową,</w:t>
      </w:r>
    </w:p>
    <w:p w:rsidR="001574E8" w:rsidRPr="00122953" w:rsidRDefault="001574E8" w:rsidP="004A4B89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5" w:firstLine="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kryteria kwalifikacyjne i zasady rekrutacji,</w:t>
      </w:r>
    </w:p>
    <w:p w:rsidR="001574E8" w:rsidRPr="00122953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wymagane dokumenty,</w:t>
      </w:r>
    </w:p>
    <w:p w:rsidR="001574E8" w:rsidRPr="00122953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prawa i obowiązki uczestników,</w:t>
      </w:r>
    </w:p>
    <w:p w:rsidR="001574E8" w:rsidRPr="00122953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zasady rezygnacji z projektu.</w:t>
      </w:r>
    </w:p>
    <w:p w:rsidR="001574E8" w:rsidRPr="00122953" w:rsidRDefault="001574E8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Ogólny nadzór nad realizacją projektu oraz przeprowadzenie rekrutacji należą do kompetencji organizacji wysyłającej i będą prowadzone przez koordynatora.</w:t>
      </w:r>
    </w:p>
    <w:p w:rsidR="001574E8" w:rsidRPr="00122953" w:rsidRDefault="00F4594C" w:rsidP="004A4B89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Biuro projektu mieści się w siedzibie </w:t>
      </w:r>
      <w:r w:rsidR="005147D1" w:rsidRPr="00122953">
        <w:rPr>
          <w:rFonts w:cs="Calibri"/>
          <w:sz w:val="24"/>
          <w:szCs w:val="24"/>
        </w:rPr>
        <w:t>Skoczowskiego</w:t>
      </w:r>
      <w:r w:rsidR="00F7655E" w:rsidRPr="00122953">
        <w:rPr>
          <w:rFonts w:cs="Calibri"/>
          <w:sz w:val="24"/>
          <w:szCs w:val="24"/>
        </w:rPr>
        <w:t xml:space="preserve"> Uniwersytetu Trzeciego Wieku, </w:t>
      </w:r>
      <w:r w:rsidR="005147D1" w:rsidRPr="00122953">
        <w:rPr>
          <w:rFonts w:cs="Calibri"/>
          <w:sz w:val="24"/>
          <w:szCs w:val="24"/>
        </w:rPr>
        <w:br/>
      </w:r>
      <w:r w:rsidR="00F7655E" w:rsidRPr="00122953">
        <w:rPr>
          <w:rFonts w:cs="Calibri"/>
          <w:sz w:val="24"/>
          <w:szCs w:val="24"/>
        </w:rPr>
        <w:t>ul.</w:t>
      </w:r>
      <w:r w:rsidR="005147D1" w:rsidRPr="00122953">
        <w:rPr>
          <w:rFonts w:cs="Calibri"/>
          <w:sz w:val="24"/>
          <w:szCs w:val="24"/>
        </w:rPr>
        <w:t xml:space="preserve"> Adama Mickiewicza 9, 43-430 Skoczów.</w:t>
      </w:r>
    </w:p>
    <w:p w:rsidR="001574E8" w:rsidRPr="00672CFE" w:rsidRDefault="001574E8" w:rsidP="00672CFE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Informacje na temat projektu zamieszczane są na stronie:</w:t>
      </w:r>
      <w:r w:rsidR="004A4B89" w:rsidRPr="00122953">
        <w:rPr>
          <w:rFonts w:cs="Calibri"/>
          <w:sz w:val="24"/>
          <w:szCs w:val="24"/>
        </w:rPr>
        <w:t xml:space="preserve"> </w:t>
      </w:r>
      <w:hyperlink r:id="rId8" w:history="1">
        <w:r w:rsidR="005147D1" w:rsidRPr="00122953">
          <w:rPr>
            <w:rStyle w:val="Hipercze"/>
            <w:rFonts w:cs="Calibri"/>
            <w:sz w:val="24"/>
            <w:szCs w:val="24"/>
          </w:rPr>
          <w:t>http://utw.skoczow.pl/</w:t>
        </w:r>
      </w:hyperlink>
      <w:r w:rsidR="005147D1" w:rsidRPr="00122953">
        <w:rPr>
          <w:rFonts w:cs="Calibri"/>
          <w:sz w:val="24"/>
          <w:szCs w:val="24"/>
        </w:rPr>
        <w:t>.</w:t>
      </w:r>
    </w:p>
    <w:p w:rsidR="001574E8" w:rsidRPr="00122953" w:rsidRDefault="001574E8" w:rsidP="001574E8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>§ 2. Grupa docelowa</w:t>
      </w:r>
    </w:p>
    <w:p w:rsidR="00F7655E" w:rsidRPr="00122953" w:rsidRDefault="00F4594C" w:rsidP="00213EE3">
      <w:pPr>
        <w:pStyle w:val="Akapitzlist"/>
        <w:numPr>
          <w:ilvl w:val="1"/>
          <w:numId w:val="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Uczestnikami projektu </w:t>
      </w:r>
      <w:r w:rsidR="00525545" w:rsidRPr="00122953">
        <w:rPr>
          <w:rFonts w:cs="Calibri"/>
          <w:sz w:val="24"/>
          <w:szCs w:val="24"/>
        </w:rPr>
        <w:t>będą</w:t>
      </w:r>
      <w:r w:rsidRPr="00122953">
        <w:rPr>
          <w:rFonts w:cs="Calibri"/>
          <w:sz w:val="24"/>
          <w:szCs w:val="24"/>
        </w:rPr>
        <w:t xml:space="preserve"> łącznie </w:t>
      </w:r>
      <w:r w:rsidR="00F7655E" w:rsidRPr="00122953">
        <w:rPr>
          <w:rFonts w:cs="Calibri"/>
          <w:sz w:val="24"/>
          <w:szCs w:val="24"/>
        </w:rPr>
        <w:t>22</w:t>
      </w:r>
      <w:r w:rsidR="00525545" w:rsidRPr="00122953">
        <w:rPr>
          <w:rFonts w:cs="Calibri"/>
          <w:sz w:val="24"/>
          <w:szCs w:val="24"/>
        </w:rPr>
        <w:t xml:space="preserve"> osoby</w:t>
      </w:r>
      <w:r w:rsidRPr="00122953">
        <w:rPr>
          <w:rFonts w:cs="Calibri"/>
          <w:sz w:val="24"/>
          <w:szCs w:val="24"/>
        </w:rPr>
        <w:t>: przedstawiciel</w:t>
      </w:r>
      <w:r w:rsidR="00525545" w:rsidRPr="00122953">
        <w:rPr>
          <w:rFonts w:cs="Calibri"/>
          <w:sz w:val="24"/>
          <w:szCs w:val="24"/>
        </w:rPr>
        <w:t>e</w:t>
      </w:r>
      <w:r w:rsidRPr="00122953">
        <w:rPr>
          <w:rFonts w:cs="Calibri"/>
          <w:sz w:val="24"/>
          <w:szCs w:val="24"/>
        </w:rPr>
        <w:t xml:space="preserve"> kadry zarządzającej, edukacyjnej, szkoleniowej </w:t>
      </w:r>
      <w:r w:rsidR="005147D1" w:rsidRPr="00122953">
        <w:rPr>
          <w:rFonts w:cs="Calibri"/>
          <w:sz w:val="24"/>
          <w:szCs w:val="24"/>
        </w:rPr>
        <w:t xml:space="preserve">Skoczowskiego </w:t>
      </w:r>
      <w:r w:rsidRPr="00122953">
        <w:rPr>
          <w:rFonts w:cs="Calibri"/>
          <w:sz w:val="24"/>
          <w:szCs w:val="24"/>
        </w:rPr>
        <w:t>Uniwersytetu Trzeciego Wieku.</w:t>
      </w:r>
    </w:p>
    <w:p w:rsidR="00F7655E" w:rsidRDefault="00F7655E" w:rsidP="005147D1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672CFE" w:rsidRDefault="00672CFE" w:rsidP="005147D1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672CFE" w:rsidRPr="00122953" w:rsidRDefault="00672CFE" w:rsidP="005147D1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1574E8" w:rsidRPr="00122953" w:rsidRDefault="001574E8" w:rsidP="001574E8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lastRenderedPageBreak/>
        <w:t>§ 3. Kryteria kwalifikacyjne i zasady rekrutacji</w:t>
      </w:r>
    </w:p>
    <w:p w:rsidR="001574E8" w:rsidRPr="00122953" w:rsidRDefault="001574E8" w:rsidP="001574E8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>I. Warunki ogólne</w:t>
      </w:r>
    </w:p>
    <w:p w:rsidR="00525545" w:rsidRPr="00122953" w:rsidRDefault="001574E8" w:rsidP="00525545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Rekrutację do projektu ogłasza i jej termin ustala organizacja wysyłająca. </w:t>
      </w:r>
    </w:p>
    <w:p w:rsidR="00525545" w:rsidRPr="00122953" w:rsidRDefault="001574E8" w:rsidP="00525545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Rekrutacja </w:t>
      </w:r>
      <w:r w:rsidR="005147D1" w:rsidRPr="00122953">
        <w:rPr>
          <w:rFonts w:cs="Calibri"/>
          <w:sz w:val="24"/>
          <w:szCs w:val="24"/>
        </w:rPr>
        <w:t>zostanie</w:t>
      </w:r>
      <w:r w:rsidR="00D836C5">
        <w:rPr>
          <w:rFonts w:cs="Calibri"/>
          <w:sz w:val="24"/>
          <w:szCs w:val="24"/>
        </w:rPr>
        <w:t xml:space="preserve"> przeprowadzona w miesiącu marcu</w:t>
      </w:r>
      <w:r w:rsidR="005147D1" w:rsidRPr="00122953">
        <w:rPr>
          <w:rFonts w:cs="Calibri"/>
          <w:sz w:val="24"/>
          <w:szCs w:val="24"/>
        </w:rPr>
        <w:t xml:space="preserve">, potrwa </w:t>
      </w:r>
      <w:r w:rsidR="00146471">
        <w:rPr>
          <w:rFonts w:cs="Calibri"/>
          <w:sz w:val="24"/>
          <w:szCs w:val="24"/>
        </w:rPr>
        <w:t xml:space="preserve">max. </w:t>
      </w:r>
      <w:r w:rsidRPr="00122953">
        <w:rPr>
          <w:rFonts w:cs="Calibri"/>
          <w:sz w:val="24"/>
          <w:szCs w:val="24"/>
        </w:rPr>
        <w:t xml:space="preserve">2 </w:t>
      </w:r>
      <w:r w:rsidR="005147D1" w:rsidRPr="00122953">
        <w:rPr>
          <w:rFonts w:cs="Calibri"/>
          <w:sz w:val="24"/>
          <w:szCs w:val="24"/>
        </w:rPr>
        <w:t xml:space="preserve">tygodnie. </w:t>
      </w:r>
      <w:r w:rsidR="00525545" w:rsidRPr="00122953">
        <w:rPr>
          <w:rFonts w:cs="Calibri"/>
          <w:sz w:val="24"/>
          <w:szCs w:val="24"/>
        </w:rPr>
        <w:t xml:space="preserve">Data rozpoczęcia i zakończenia przyjmowania zgłoszeń do projektu zostanie podana </w:t>
      </w:r>
      <w:r w:rsidR="005147D1" w:rsidRPr="00122953">
        <w:rPr>
          <w:rFonts w:cs="Calibri"/>
          <w:sz w:val="24"/>
          <w:szCs w:val="24"/>
        </w:rPr>
        <w:br/>
      </w:r>
      <w:r w:rsidR="00525545" w:rsidRPr="00122953">
        <w:rPr>
          <w:rFonts w:cs="Calibri"/>
          <w:sz w:val="24"/>
          <w:szCs w:val="24"/>
        </w:rPr>
        <w:t>w ogłoszeniu rekrutacyjnym.</w:t>
      </w:r>
    </w:p>
    <w:p w:rsidR="00C33926" w:rsidRPr="00122953" w:rsidRDefault="00C33926" w:rsidP="00C33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Odbędą się dwie tury mobilności. W każdej turze do udziału w zagranicznej mobilności zostanie zakwalifikowanych 1</w:t>
      </w:r>
      <w:r w:rsidR="00F7655E" w:rsidRPr="00122953">
        <w:rPr>
          <w:rFonts w:cs="Calibri"/>
          <w:sz w:val="24"/>
          <w:szCs w:val="24"/>
        </w:rPr>
        <w:t>1</w:t>
      </w:r>
      <w:r w:rsidRPr="00122953">
        <w:rPr>
          <w:rFonts w:cs="Calibri"/>
          <w:sz w:val="24"/>
          <w:szCs w:val="24"/>
        </w:rPr>
        <w:t xml:space="preserve"> osób.</w:t>
      </w:r>
    </w:p>
    <w:p w:rsidR="00F7655E" w:rsidRPr="00122953" w:rsidRDefault="00C86A60" w:rsidP="00F7655E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Rekrutację przeprowadza K</w:t>
      </w:r>
      <w:r w:rsidR="001574E8" w:rsidRPr="00122953">
        <w:rPr>
          <w:rFonts w:cs="Calibri"/>
          <w:sz w:val="24"/>
          <w:szCs w:val="24"/>
        </w:rPr>
        <w:t xml:space="preserve">omisja </w:t>
      </w:r>
      <w:r w:rsidRPr="00122953">
        <w:rPr>
          <w:rFonts w:cs="Calibri"/>
          <w:sz w:val="24"/>
          <w:szCs w:val="24"/>
        </w:rPr>
        <w:t xml:space="preserve">rekrutacyjna </w:t>
      </w:r>
      <w:r w:rsidR="001574E8" w:rsidRPr="00122953">
        <w:rPr>
          <w:rFonts w:cs="Calibri"/>
          <w:sz w:val="24"/>
          <w:szCs w:val="24"/>
        </w:rPr>
        <w:t xml:space="preserve">powołana </w:t>
      </w:r>
      <w:r w:rsidRPr="00122953">
        <w:rPr>
          <w:rFonts w:cs="Calibri"/>
          <w:sz w:val="24"/>
          <w:szCs w:val="24"/>
        </w:rPr>
        <w:t>w składzie:</w:t>
      </w:r>
      <w:r w:rsidR="00FD27D1">
        <w:rPr>
          <w:rFonts w:cs="Calibri"/>
          <w:sz w:val="24"/>
          <w:szCs w:val="24"/>
        </w:rPr>
        <w:t xml:space="preserve"> </w:t>
      </w:r>
      <w:r w:rsidR="005147D1" w:rsidRPr="00917837">
        <w:rPr>
          <w:rFonts w:cs="Calibri"/>
          <w:b/>
          <w:sz w:val="24"/>
          <w:szCs w:val="24"/>
        </w:rPr>
        <w:t>dwóch słuchaczy SUTW</w:t>
      </w:r>
      <w:r w:rsidR="005147D1" w:rsidRPr="00122953">
        <w:rPr>
          <w:rFonts w:cs="Calibri"/>
          <w:sz w:val="24"/>
          <w:szCs w:val="24"/>
        </w:rPr>
        <w:t>.</w:t>
      </w:r>
    </w:p>
    <w:p w:rsidR="001574E8" w:rsidRPr="00122953" w:rsidRDefault="001574E8" w:rsidP="00821F80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Organizacja wysyłającą ogłasza rekrutację poprzez zamieszczenie ogłoszenia na tablic</w:t>
      </w:r>
      <w:r w:rsidR="00312970" w:rsidRPr="00122953">
        <w:rPr>
          <w:rFonts w:cs="Calibri"/>
          <w:sz w:val="24"/>
          <w:szCs w:val="24"/>
        </w:rPr>
        <w:t>y</w:t>
      </w:r>
      <w:r w:rsidRPr="00122953">
        <w:rPr>
          <w:rFonts w:cs="Calibri"/>
          <w:sz w:val="24"/>
          <w:szCs w:val="24"/>
        </w:rPr>
        <w:t xml:space="preserve"> ogłoszeń umieszczonej w widocznym miejscu w </w:t>
      </w:r>
      <w:r w:rsidR="00012E46">
        <w:rPr>
          <w:rFonts w:cs="Calibri"/>
          <w:sz w:val="24"/>
          <w:szCs w:val="24"/>
        </w:rPr>
        <w:t>biurze S</w:t>
      </w:r>
      <w:r w:rsidR="00F7655E" w:rsidRPr="00122953">
        <w:rPr>
          <w:rFonts w:cs="Calibri"/>
          <w:sz w:val="24"/>
          <w:szCs w:val="24"/>
        </w:rPr>
        <w:t>UTW</w:t>
      </w:r>
      <w:r w:rsidR="00E665E3" w:rsidRPr="00122953">
        <w:rPr>
          <w:rFonts w:cs="Calibri"/>
          <w:sz w:val="24"/>
          <w:szCs w:val="24"/>
        </w:rPr>
        <w:t xml:space="preserve"> i na </w:t>
      </w:r>
      <w:r w:rsidR="00B261D9" w:rsidRPr="00122953">
        <w:rPr>
          <w:rFonts w:cs="Calibri"/>
          <w:sz w:val="24"/>
          <w:szCs w:val="24"/>
        </w:rPr>
        <w:t xml:space="preserve">stronie internetowej </w:t>
      </w:r>
      <w:r w:rsidR="00C94A1C" w:rsidRPr="00122953">
        <w:rPr>
          <w:rFonts w:cs="Calibri"/>
          <w:sz w:val="24"/>
          <w:szCs w:val="24"/>
        </w:rPr>
        <w:t>organizacji</w:t>
      </w:r>
      <w:r w:rsidR="00B261D9" w:rsidRPr="00122953">
        <w:rPr>
          <w:rFonts w:cs="Calibri"/>
          <w:sz w:val="24"/>
          <w:szCs w:val="24"/>
        </w:rPr>
        <w:t>.</w:t>
      </w:r>
      <w:r w:rsidRPr="00122953">
        <w:rPr>
          <w:rFonts w:cs="Calibri"/>
          <w:sz w:val="24"/>
          <w:szCs w:val="24"/>
        </w:rPr>
        <w:t xml:space="preserve"> </w:t>
      </w:r>
    </w:p>
    <w:p w:rsidR="00FB2FD1" w:rsidRPr="00122953" w:rsidRDefault="001574E8" w:rsidP="00FB2FD1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Zgłoszenia do projektu </w:t>
      </w:r>
      <w:r w:rsidR="00184D42" w:rsidRPr="00122953">
        <w:rPr>
          <w:rFonts w:cs="Calibri"/>
          <w:sz w:val="24"/>
          <w:szCs w:val="24"/>
        </w:rPr>
        <w:t>dokonywane będą</w:t>
      </w:r>
      <w:r w:rsidRPr="00122953">
        <w:rPr>
          <w:rFonts w:cs="Calibri"/>
          <w:sz w:val="24"/>
          <w:szCs w:val="24"/>
        </w:rPr>
        <w:t xml:space="preserve"> na podstawie </w:t>
      </w:r>
      <w:r w:rsidRPr="00672CFE">
        <w:rPr>
          <w:rFonts w:cs="Calibri"/>
          <w:b/>
          <w:sz w:val="24"/>
          <w:szCs w:val="24"/>
        </w:rPr>
        <w:t>formularza</w:t>
      </w:r>
      <w:r w:rsidR="00672CFE" w:rsidRPr="00672CFE">
        <w:rPr>
          <w:rFonts w:cs="Calibri"/>
          <w:b/>
          <w:sz w:val="24"/>
          <w:szCs w:val="24"/>
        </w:rPr>
        <w:t xml:space="preserve"> rekrutacyjnego</w:t>
      </w:r>
      <w:r w:rsidRPr="00122953">
        <w:rPr>
          <w:rFonts w:cs="Calibri"/>
          <w:sz w:val="24"/>
          <w:szCs w:val="24"/>
        </w:rPr>
        <w:t xml:space="preserve"> stanowiącego </w:t>
      </w:r>
      <w:r w:rsidRPr="00672CFE">
        <w:rPr>
          <w:rFonts w:cs="Calibri"/>
          <w:b/>
          <w:sz w:val="24"/>
          <w:szCs w:val="24"/>
        </w:rPr>
        <w:t>załącznik 1</w:t>
      </w:r>
      <w:r w:rsidRPr="00122953">
        <w:rPr>
          <w:rFonts w:cs="Calibri"/>
          <w:sz w:val="24"/>
          <w:szCs w:val="24"/>
        </w:rPr>
        <w:t xml:space="preserve"> do niniejszego regulaminu. </w:t>
      </w:r>
    </w:p>
    <w:p w:rsidR="00FB2FD1" w:rsidRPr="00122953" w:rsidRDefault="00FB2FD1" w:rsidP="00B61943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Wybór uczestników będzie dokonany w sposób uczciwy, uczciwy, przejrzysty, spójny udokumentowany. Podczas rekrutacji brane będą pod uwagę jedynie kryteria opisan</w:t>
      </w:r>
      <w:r w:rsidR="00213EE3" w:rsidRPr="00122953">
        <w:rPr>
          <w:rFonts w:cs="Calibri"/>
          <w:sz w:val="24"/>
          <w:szCs w:val="24"/>
        </w:rPr>
        <w:t xml:space="preserve">e </w:t>
      </w:r>
      <w:r w:rsidR="00012E46">
        <w:rPr>
          <w:rFonts w:cs="Calibri"/>
          <w:sz w:val="24"/>
          <w:szCs w:val="24"/>
        </w:rPr>
        <w:br/>
      </w:r>
      <w:r w:rsidR="00B61943">
        <w:rPr>
          <w:rFonts w:cs="Calibri"/>
          <w:sz w:val="24"/>
          <w:szCs w:val="24"/>
        </w:rPr>
        <w:t xml:space="preserve">w pkt. </w:t>
      </w:r>
      <w:r w:rsidR="00213EE3" w:rsidRPr="00122953">
        <w:rPr>
          <w:rFonts w:cs="Calibri"/>
          <w:sz w:val="24"/>
          <w:szCs w:val="24"/>
        </w:rPr>
        <w:t>II i III</w:t>
      </w:r>
      <w:r w:rsidRPr="00122953">
        <w:rPr>
          <w:rFonts w:cs="Calibri"/>
          <w:sz w:val="24"/>
          <w:szCs w:val="24"/>
        </w:rPr>
        <w:t>. Wybór uczestników nastąpi na podstawie podanych poniżej kryteriów bez względu na osobiste empatie i antypatie oraz bez względu na płeć.</w:t>
      </w:r>
    </w:p>
    <w:p w:rsidR="003410E0" w:rsidRPr="00122953" w:rsidRDefault="00FB2FD1" w:rsidP="003410E0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Oceny dokona komisja rekrutacyjna</w:t>
      </w:r>
      <w:r w:rsidR="001574E8" w:rsidRPr="00122953">
        <w:rPr>
          <w:rFonts w:cs="Calibri"/>
          <w:sz w:val="24"/>
          <w:szCs w:val="24"/>
        </w:rPr>
        <w:t xml:space="preserve"> na podstawie niżej opisanych kryteriów </w:t>
      </w:r>
      <w:r w:rsidR="00213EE3" w:rsidRPr="00122953">
        <w:rPr>
          <w:rFonts w:cs="Calibri"/>
          <w:sz w:val="24"/>
          <w:szCs w:val="24"/>
        </w:rPr>
        <w:br/>
      </w:r>
      <w:r w:rsidR="001574E8" w:rsidRPr="00122953">
        <w:rPr>
          <w:rFonts w:cs="Calibri"/>
          <w:sz w:val="24"/>
          <w:szCs w:val="24"/>
        </w:rPr>
        <w:t xml:space="preserve">i zamieszczona na karcie oceny </w:t>
      </w:r>
      <w:r w:rsidR="001574E8" w:rsidRPr="00672CFE">
        <w:rPr>
          <w:rFonts w:cs="Calibri"/>
          <w:b/>
          <w:sz w:val="24"/>
          <w:szCs w:val="24"/>
        </w:rPr>
        <w:t>(</w:t>
      </w:r>
      <w:r w:rsidR="00B261D9" w:rsidRPr="00672CFE">
        <w:rPr>
          <w:rFonts w:cs="Calibri"/>
          <w:b/>
          <w:sz w:val="24"/>
          <w:szCs w:val="24"/>
        </w:rPr>
        <w:t>protokole</w:t>
      </w:r>
      <w:r w:rsidR="001574E8" w:rsidRPr="00672CFE">
        <w:rPr>
          <w:rFonts w:cs="Calibri"/>
          <w:b/>
          <w:sz w:val="24"/>
          <w:szCs w:val="24"/>
        </w:rPr>
        <w:t>)</w:t>
      </w:r>
      <w:r w:rsidR="001574E8" w:rsidRPr="00122953">
        <w:rPr>
          <w:rFonts w:cs="Calibri"/>
          <w:sz w:val="24"/>
          <w:szCs w:val="24"/>
        </w:rPr>
        <w:t xml:space="preserve">, stanowiącej </w:t>
      </w:r>
      <w:r w:rsidR="001574E8" w:rsidRPr="00672CFE">
        <w:rPr>
          <w:rFonts w:cs="Calibri"/>
          <w:b/>
          <w:sz w:val="24"/>
          <w:szCs w:val="24"/>
        </w:rPr>
        <w:t>załącznik 2</w:t>
      </w:r>
      <w:r w:rsidR="001574E8" w:rsidRPr="00122953">
        <w:rPr>
          <w:rFonts w:cs="Calibri"/>
          <w:sz w:val="24"/>
          <w:szCs w:val="24"/>
        </w:rPr>
        <w:t xml:space="preserve"> do niniejszego regulaminu, w terminie ogłoszonym przez organizację wysyłającą.</w:t>
      </w:r>
      <w:r w:rsidR="00B261D9" w:rsidRPr="00122953">
        <w:rPr>
          <w:rFonts w:cs="Calibri"/>
          <w:sz w:val="24"/>
          <w:szCs w:val="24"/>
        </w:rPr>
        <w:t xml:space="preserve"> Karta oceny (protokół) będzie dostępny do wglądu dla każdej ze stron.</w:t>
      </w:r>
    </w:p>
    <w:p w:rsidR="001574E8" w:rsidRPr="00122953" w:rsidRDefault="00184D42" w:rsidP="001574E8">
      <w:pPr>
        <w:spacing w:before="120" w:after="120"/>
        <w:jc w:val="both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>II. Kryteria</w:t>
      </w:r>
      <w:r w:rsidR="001574E8" w:rsidRPr="00122953">
        <w:rPr>
          <w:rFonts w:ascii="Calibri" w:hAnsi="Calibri" w:cs="Calibri"/>
          <w:b/>
          <w:sz w:val="24"/>
          <w:szCs w:val="24"/>
        </w:rPr>
        <w:t xml:space="preserve"> rekrutacyjne </w:t>
      </w:r>
      <w:r w:rsidR="00FB2FD1" w:rsidRPr="00122953">
        <w:rPr>
          <w:rFonts w:ascii="Calibri" w:hAnsi="Calibri" w:cs="Calibri"/>
          <w:b/>
          <w:sz w:val="24"/>
          <w:szCs w:val="24"/>
        </w:rPr>
        <w:t>główne</w:t>
      </w:r>
    </w:p>
    <w:p w:rsidR="00184D42" w:rsidRPr="00122953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Posiadanie statusu </w:t>
      </w:r>
      <w:r w:rsidR="00FB2FD1" w:rsidRPr="00122953">
        <w:rPr>
          <w:rFonts w:cs="Calibri"/>
          <w:sz w:val="24"/>
          <w:szCs w:val="24"/>
        </w:rPr>
        <w:t>przedstawiciela S</w:t>
      </w:r>
      <w:r w:rsidR="00184D42" w:rsidRPr="00122953">
        <w:rPr>
          <w:rFonts w:cs="Calibri"/>
          <w:sz w:val="24"/>
          <w:szCs w:val="24"/>
        </w:rPr>
        <w:t>UTW</w:t>
      </w:r>
      <w:r w:rsidR="00C94A1C" w:rsidRPr="00122953">
        <w:rPr>
          <w:rFonts w:cs="Calibri"/>
          <w:sz w:val="24"/>
          <w:szCs w:val="24"/>
        </w:rPr>
        <w:t xml:space="preserve"> </w:t>
      </w:r>
      <w:r w:rsidR="00BD1949" w:rsidRPr="00122953">
        <w:rPr>
          <w:rFonts w:cs="Calibri"/>
          <w:sz w:val="24"/>
          <w:szCs w:val="24"/>
        </w:rPr>
        <w:t xml:space="preserve">(pracownik członek, wolontariusz) - </w:t>
      </w:r>
      <w:r w:rsidR="00184D42" w:rsidRPr="00122953">
        <w:rPr>
          <w:rFonts w:cs="Calibri"/>
          <w:sz w:val="24"/>
          <w:szCs w:val="24"/>
        </w:rPr>
        <w:t xml:space="preserve">ocena: spełnia/ nie spełnia na podstawie formularzy </w:t>
      </w:r>
      <w:r w:rsidR="00312970" w:rsidRPr="00122953">
        <w:rPr>
          <w:rFonts w:cs="Calibri"/>
          <w:sz w:val="24"/>
          <w:szCs w:val="24"/>
        </w:rPr>
        <w:t>zgłoszeniowych</w:t>
      </w:r>
      <w:r w:rsidR="00184D42" w:rsidRPr="00122953">
        <w:rPr>
          <w:rFonts w:cs="Calibri"/>
          <w:sz w:val="24"/>
          <w:szCs w:val="24"/>
        </w:rPr>
        <w:t>:</w:t>
      </w:r>
    </w:p>
    <w:p w:rsidR="00184D42" w:rsidRPr="00122953" w:rsidRDefault="00184D42" w:rsidP="00184D42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kadra zarządzająca –</w:t>
      </w:r>
      <w:r w:rsidR="00C94A1C" w:rsidRPr="00122953">
        <w:rPr>
          <w:rFonts w:cs="Calibri"/>
          <w:sz w:val="24"/>
          <w:szCs w:val="24"/>
        </w:rPr>
        <w:t xml:space="preserve"> </w:t>
      </w:r>
      <w:r w:rsidRPr="00122953">
        <w:rPr>
          <w:rFonts w:cs="Calibri"/>
          <w:sz w:val="24"/>
          <w:szCs w:val="24"/>
        </w:rPr>
        <w:t xml:space="preserve">członkowie zarządu, </w:t>
      </w:r>
      <w:r w:rsidR="00C94A1C" w:rsidRPr="00122953">
        <w:rPr>
          <w:rFonts w:cs="Calibri"/>
          <w:sz w:val="24"/>
          <w:szCs w:val="24"/>
        </w:rPr>
        <w:t xml:space="preserve">liderzy sekcji, </w:t>
      </w:r>
      <w:r w:rsidRPr="00122953">
        <w:rPr>
          <w:rFonts w:cs="Calibri"/>
          <w:sz w:val="24"/>
          <w:szCs w:val="24"/>
        </w:rPr>
        <w:t>rady programowej, pracownicy</w:t>
      </w:r>
      <w:r w:rsidR="00C94A1C" w:rsidRPr="00122953">
        <w:rPr>
          <w:rFonts w:cs="Calibri"/>
          <w:sz w:val="24"/>
          <w:szCs w:val="24"/>
        </w:rPr>
        <w:t>,</w:t>
      </w:r>
    </w:p>
    <w:p w:rsidR="00184D42" w:rsidRPr="00122953" w:rsidRDefault="00184D42" w:rsidP="00184D42">
      <w:pPr>
        <w:pStyle w:val="Akapitzlist"/>
        <w:numPr>
          <w:ilvl w:val="0"/>
          <w:numId w:val="22"/>
        </w:numPr>
        <w:tabs>
          <w:tab w:val="left" w:pos="426"/>
        </w:tabs>
        <w:spacing w:before="120" w:after="12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kadra edukacyjna/szkoleniowa – osoby pracujące z osobami dorosłym</w:t>
      </w:r>
      <w:r w:rsidR="00C94A1C" w:rsidRPr="00122953">
        <w:rPr>
          <w:rFonts w:cs="Calibri"/>
          <w:sz w:val="24"/>
          <w:szCs w:val="24"/>
        </w:rPr>
        <w:t>i, prowadzące różne zajęcia, kursy, szkolenia, wykłady</w:t>
      </w:r>
      <w:r w:rsidR="00312970" w:rsidRPr="00122953">
        <w:rPr>
          <w:rFonts w:cs="Calibri"/>
          <w:sz w:val="24"/>
          <w:szCs w:val="24"/>
        </w:rPr>
        <w:t>.</w:t>
      </w:r>
    </w:p>
    <w:p w:rsidR="00184D42" w:rsidRPr="00122953" w:rsidRDefault="00184D42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Posiadanie podstawowej znajomości języka angielskiego</w:t>
      </w:r>
      <w:r w:rsidR="00B261D9" w:rsidRPr="00122953">
        <w:rPr>
          <w:rFonts w:cs="Calibri"/>
          <w:sz w:val="24"/>
          <w:szCs w:val="24"/>
        </w:rPr>
        <w:t xml:space="preserve"> na podstawie testu dołączonego do formularza zgłoszeniowego</w:t>
      </w:r>
      <w:r w:rsidRPr="00122953">
        <w:rPr>
          <w:rFonts w:cs="Calibri"/>
          <w:sz w:val="24"/>
          <w:szCs w:val="24"/>
        </w:rPr>
        <w:t xml:space="preserve"> (ocena: spełnia/ nie spełnia na podstawie formularzy rekrutacyjnych).</w:t>
      </w:r>
    </w:p>
    <w:p w:rsidR="001574E8" w:rsidRPr="00122953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Osoby z oceną „spełnia” przejdą do dalszego etapu rekrutacji opisanego w pkt. III.</w:t>
      </w:r>
    </w:p>
    <w:p w:rsidR="00C94A1C" w:rsidRPr="00122953" w:rsidRDefault="00C94A1C" w:rsidP="001574E8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7E6CE4" w:rsidRDefault="001574E8" w:rsidP="007E6CE4">
      <w:pPr>
        <w:tabs>
          <w:tab w:val="center" w:pos="4536"/>
        </w:tabs>
        <w:spacing w:before="120" w:after="120"/>
        <w:jc w:val="both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lastRenderedPageBreak/>
        <w:t>III. Kr</w:t>
      </w:r>
      <w:r w:rsidR="00213EE3" w:rsidRPr="00122953">
        <w:rPr>
          <w:rFonts w:ascii="Calibri" w:hAnsi="Calibri" w:cs="Calibri"/>
          <w:b/>
          <w:sz w:val="24"/>
          <w:szCs w:val="24"/>
        </w:rPr>
        <w:t>yteria rekrutacyjne szczegółowe</w:t>
      </w:r>
      <w:r w:rsidR="007E6CE4">
        <w:rPr>
          <w:rFonts w:ascii="Calibri" w:hAnsi="Calibri" w:cs="Calibri"/>
          <w:b/>
          <w:sz w:val="24"/>
          <w:szCs w:val="24"/>
        </w:rPr>
        <w:tab/>
      </w:r>
    </w:p>
    <w:p w:rsidR="007E6CE4" w:rsidRPr="007E6CE4" w:rsidRDefault="007E6CE4" w:rsidP="007E6CE4">
      <w:pPr>
        <w:tabs>
          <w:tab w:val="center" w:pos="4536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7E6CE4">
        <w:rPr>
          <w:rFonts w:ascii="Calibri" w:hAnsi="Calibri" w:cs="Calibri"/>
          <w:sz w:val="24"/>
          <w:szCs w:val="24"/>
        </w:rPr>
        <w:t>1. Uzasadnienie potrzeb</w:t>
      </w:r>
      <w:r w:rsidR="00672CFE">
        <w:rPr>
          <w:rFonts w:ascii="Calibri" w:hAnsi="Calibri" w:cs="Calibri"/>
          <w:sz w:val="24"/>
          <w:szCs w:val="24"/>
        </w:rPr>
        <w:t>y uczestnictwa w kursie, zbadane</w:t>
      </w:r>
      <w:r w:rsidRPr="007E6CE4">
        <w:rPr>
          <w:rFonts w:ascii="Calibri" w:hAnsi="Calibri" w:cs="Calibri"/>
          <w:sz w:val="24"/>
          <w:szCs w:val="24"/>
        </w:rPr>
        <w:t xml:space="preserve"> na postawie pisemnego uzasadnienia ujętego </w:t>
      </w:r>
      <w:r w:rsidR="00672CFE">
        <w:rPr>
          <w:rFonts w:ascii="Calibri" w:hAnsi="Calibri" w:cs="Calibri"/>
          <w:sz w:val="24"/>
          <w:szCs w:val="24"/>
        </w:rPr>
        <w:t xml:space="preserve">w </w:t>
      </w:r>
      <w:r w:rsidRPr="007E6CE4">
        <w:rPr>
          <w:rFonts w:ascii="Calibri" w:hAnsi="Calibri" w:cs="Calibri"/>
          <w:sz w:val="24"/>
          <w:szCs w:val="24"/>
        </w:rPr>
        <w:t xml:space="preserve">formularzu </w:t>
      </w:r>
      <w:r>
        <w:rPr>
          <w:rFonts w:ascii="Calibri" w:hAnsi="Calibri" w:cs="Calibri"/>
          <w:sz w:val="24"/>
          <w:szCs w:val="24"/>
        </w:rPr>
        <w:t>rekrutacyjnym</w:t>
      </w:r>
      <w:r w:rsidRPr="007E6CE4">
        <w:rPr>
          <w:rFonts w:ascii="Calibri" w:hAnsi="Calibri" w:cs="Calibri"/>
          <w:sz w:val="24"/>
          <w:szCs w:val="24"/>
        </w:rPr>
        <w:t>. Zostaną nadane punkty w skali od 0-10.</w:t>
      </w:r>
    </w:p>
    <w:p w:rsidR="007E6CE4" w:rsidRDefault="007E6CE4" w:rsidP="007E6CE4">
      <w:pPr>
        <w:tabs>
          <w:tab w:val="center" w:pos="4536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7E6CE4">
        <w:rPr>
          <w:rFonts w:ascii="Calibri" w:hAnsi="Calibri" w:cs="Calibri"/>
          <w:sz w:val="24"/>
          <w:szCs w:val="24"/>
        </w:rPr>
        <w:t xml:space="preserve">2.  </w:t>
      </w:r>
      <w:r w:rsidRPr="007E6CE4">
        <w:rPr>
          <w:rFonts w:ascii="Calibri" w:hAnsi="Calibri"/>
          <w:sz w:val="24"/>
          <w:szCs w:val="24"/>
        </w:rPr>
        <w:t>Dotychczasowy udział w działaniach realizowanych przez SUTW</w:t>
      </w:r>
      <w:r w:rsidR="00185FF4">
        <w:rPr>
          <w:rFonts w:ascii="Calibri" w:hAnsi="Calibri"/>
          <w:sz w:val="24"/>
          <w:szCs w:val="24"/>
        </w:rPr>
        <w:t xml:space="preserve"> oraz na rzecz edukacji osób dorosłych</w:t>
      </w:r>
      <w:r w:rsidRPr="007E6CE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zbadane</w:t>
      </w:r>
      <w:r w:rsidRPr="007E6CE4">
        <w:rPr>
          <w:rFonts w:ascii="Calibri" w:hAnsi="Calibri" w:cs="Calibri"/>
          <w:sz w:val="24"/>
          <w:szCs w:val="24"/>
        </w:rPr>
        <w:t xml:space="preserve"> na postawie pisemnego uzasadnienia ujętego </w:t>
      </w:r>
      <w:r w:rsidR="00672CFE">
        <w:rPr>
          <w:rFonts w:ascii="Calibri" w:hAnsi="Calibri" w:cs="Calibri"/>
          <w:sz w:val="24"/>
          <w:szCs w:val="24"/>
        </w:rPr>
        <w:t xml:space="preserve">w </w:t>
      </w:r>
      <w:r w:rsidRPr="007E6CE4">
        <w:rPr>
          <w:rFonts w:ascii="Calibri" w:hAnsi="Calibri" w:cs="Calibri"/>
          <w:sz w:val="24"/>
          <w:szCs w:val="24"/>
        </w:rPr>
        <w:t xml:space="preserve">formularzu </w:t>
      </w:r>
      <w:r>
        <w:rPr>
          <w:rFonts w:ascii="Calibri" w:hAnsi="Calibri" w:cs="Calibri"/>
          <w:sz w:val="24"/>
          <w:szCs w:val="24"/>
        </w:rPr>
        <w:t>rekrutacyjnym</w:t>
      </w:r>
      <w:r w:rsidRPr="007E6CE4">
        <w:rPr>
          <w:rFonts w:ascii="Calibri" w:hAnsi="Calibri" w:cs="Calibri"/>
          <w:sz w:val="24"/>
          <w:szCs w:val="24"/>
        </w:rPr>
        <w:t>. Zostaną nadane punkty w skali od 0-10.</w:t>
      </w:r>
    </w:p>
    <w:p w:rsidR="007E6CE4" w:rsidRPr="002F327C" w:rsidRDefault="007E6CE4" w:rsidP="007E6CE4">
      <w:pPr>
        <w:tabs>
          <w:tab w:val="center" w:pos="4536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Go</w:t>
      </w:r>
      <w:r w:rsidRPr="007E6CE4">
        <w:rPr>
          <w:rFonts w:ascii="Calibri" w:hAnsi="Calibri"/>
          <w:sz w:val="24"/>
          <w:szCs w:val="24"/>
        </w:rPr>
        <w:t>towość i sposób wykorzystania wiedzy z</w:t>
      </w:r>
      <w:r>
        <w:rPr>
          <w:rFonts w:ascii="Calibri" w:hAnsi="Calibri"/>
          <w:sz w:val="24"/>
          <w:szCs w:val="24"/>
        </w:rPr>
        <w:t xml:space="preserve">dobytej na kursie na rzecz SUTW, zbadane na podstawie pisemnego </w:t>
      </w:r>
      <w:r w:rsidRPr="007E6CE4">
        <w:rPr>
          <w:rFonts w:ascii="Calibri" w:hAnsi="Calibri" w:cs="Calibri"/>
          <w:sz w:val="24"/>
          <w:szCs w:val="24"/>
        </w:rPr>
        <w:t xml:space="preserve">uzasadnienia ujętego </w:t>
      </w:r>
      <w:r w:rsidR="00672CFE">
        <w:rPr>
          <w:rFonts w:ascii="Calibri" w:hAnsi="Calibri" w:cs="Calibri"/>
          <w:sz w:val="24"/>
          <w:szCs w:val="24"/>
        </w:rPr>
        <w:t xml:space="preserve">w </w:t>
      </w:r>
      <w:r w:rsidRPr="007E6CE4">
        <w:rPr>
          <w:rFonts w:ascii="Calibri" w:hAnsi="Calibri" w:cs="Calibri"/>
          <w:sz w:val="24"/>
          <w:szCs w:val="24"/>
        </w:rPr>
        <w:t xml:space="preserve">formularzu </w:t>
      </w:r>
      <w:r>
        <w:rPr>
          <w:rFonts w:ascii="Calibri" w:hAnsi="Calibri" w:cs="Calibri"/>
          <w:sz w:val="24"/>
          <w:szCs w:val="24"/>
        </w:rPr>
        <w:t>rekrutacyjnym</w:t>
      </w:r>
      <w:r w:rsidRPr="007E6CE4">
        <w:rPr>
          <w:rFonts w:ascii="Calibri" w:hAnsi="Calibri" w:cs="Calibri"/>
          <w:sz w:val="24"/>
          <w:szCs w:val="24"/>
        </w:rPr>
        <w:t>. Zostaną nadane punkty w skali od 0-10.</w:t>
      </w:r>
    </w:p>
    <w:p w:rsidR="00213EE3" w:rsidRPr="00122953" w:rsidRDefault="00213EE3" w:rsidP="00213EE3">
      <w:pPr>
        <w:tabs>
          <w:tab w:val="left" w:pos="426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 xml:space="preserve">IV. </w:t>
      </w:r>
      <w:r w:rsidR="00FB2FD1" w:rsidRPr="00122953">
        <w:rPr>
          <w:rFonts w:ascii="Calibri" w:hAnsi="Calibri" w:cs="Calibri"/>
          <w:b/>
          <w:sz w:val="24"/>
          <w:szCs w:val="24"/>
        </w:rPr>
        <w:t>Ocena kandydatów i procedura odwoławcza</w:t>
      </w:r>
    </w:p>
    <w:p w:rsidR="00213EE3" w:rsidRPr="00122953" w:rsidRDefault="00213EE3" w:rsidP="00B61943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1.</w:t>
      </w:r>
      <w:r w:rsidR="009340A3">
        <w:rPr>
          <w:rFonts w:ascii="Calibri" w:hAnsi="Calibri" w:cs="Calibri"/>
          <w:sz w:val="24"/>
          <w:szCs w:val="24"/>
        </w:rPr>
        <w:t xml:space="preserve"> </w:t>
      </w:r>
      <w:r w:rsidR="001574E8" w:rsidRPr="00122953">
        <w:rPr>
          <w:rFonts w:ascii="Calibri" w:hAnsi="Calibri" w:cs="Calibri"/>
          <w:sz w:val="24"/>
          <w:szCs w:val="24"/>
        </w:rPr>
        <w:t xml:space="preserve">Punkty uzyskane z powyżej wymienionych kryteriów zostaną do siebie dodane, suma będzie stanowiła o wyniku. </w:t>
      </w:r>
      <w:r w:rsidR="001F2D19" w:rsidRPr="00122953">
        <w:rPr>
          <w:rFonts w:ascii="Calibri" w:hAnsi="Calibri" w:cs="Calibri"/>
          <w:sz w:val="24"/>
          <w:szCs w:val="24"/>
        </w:rPr>
        <w:t>Osoby</w:t>
      </w:r>
      <w:r w:rsidR="001574E8" w:rsidRPr="00122953">
        <w:rPr>
          <w:rFonts w:ascii="Calibri" w:hAnsi="Calibri" w:cs="Calibri"/>
          <w:sz w:val="24"/>
          <w:szCs w:val="24"/>
        </w:rPr>
        <w:t xml:space="preserve"> z największą ilością punktów zostaną zakwalifikowan</w:t>
      </w:r>
      <w:r w:rsidR="001F2D19" w:rsidRPr="00122953">
        <w:rPr>
          <w:rFonts w:ascii="Calibri" w:hAnsi="Calibri" w:cs="Calibri"/>
          <w:sz w:val="24"/>
          <w:szCs w:val="24"/>
        </w:rPr>
        <w:t>e</w:t>
      </w:r>
      <w:r w:rsidR="001574E8" w:rsidRPr="00122953">
        <w:rPr>
          <w:rFonts w:ascii="Calibri" w:hAnsi="Calibri" w:cs="Calibri"/>
          <w:sz w:val="24"/>
          <w:szCs w:val="24"/>
        </w:rPr>
        <w:t xml:space="preserve"> do projektu. </w:t>
      </w:r>
    </w:p>
    <w:p w:rsidR="00213EE3" w:rsidRPr="00122953" w:rsidRDefault="00213EE3" w:rsidP="00B61943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2.</w:t>
      </w:r>
      <w:r w:rsidR="009340A3">
        <w:rPr>
          <w:rFonts w:ascii="Calibri" w:hAnsi="Calibri" w:cs="Calibri"/>
          <w:sz w:val="24"/>
          <w:szCs w:val="24"/>
        </w:rPr>
        <w:t xml:space="preserve"> </w:t>
      </w:r>
      <w:r w:rsidRPr="00122953">
        <w:rPr>
          <w:rFonts w:ascii="Calibri" w:hAnsi="Calibri" w:cs="Calibri"/>
          <w:sz w:val="24"/>
          <w:szCs w:val="24"/>
        </w:rPr>
        <w:t>Ocena kandydatów zostanie dokonana przez SUTW na podstawie</w:t>
      </w:r>
      <w:r w:rsidR="00012E46">
        <w:rPr>
          <w:rFonts w:ascii="Calibri" w:hAnsi="Calibri" w:cs="Calibri"/>
          <w:sz w:val="24"/>
          <w:szCs w:val="24"/>
        </w:rPr>
        <w:t xml:space="preserve"> opisanych </w:t>
      </w:r>
      <w:r w:rsidR="00012E46">
        <w:rPr>
          <w:rFonts w:ascii="Calibri" w:hAnsi="Calibri" w:cs="Calibri"/>
          <w:sz w:val="24"/>
          <w:szCs w:val="24"/>
        </w:rPr>
        <w:br/>
        <w:t xml:space="preserve">w pkt. II i III </w:t>
      </w:r>
      <w:r w:rsidRPr="00122953">
        <w:rPr>
          <w:rFonts w:ascii="Calibri" w:hAnsi="Calibri" w:cs="Calibri"/>
          <w:sz w:val="24"/>
          <w:szCs w:val="24"/>
        </w:rPr>
        <w:t xml:space="preserve">kryteriów i zamieszczona na </w:t>
      </w:r>
      <w:r w:rsidRPr="00672CFE">
        <w:rPr>
          <w:rFonts w:ascii="Calibri" w:hAnsi="Calibri" w:cs="Calibri"/>
          <w:sz w:val="24"/>
          <w:szCs w:val="24"/>
        </w:rPr>
        <w:t>protokole, stanowiącym załącznik 2 do niniejszego regulaminu, w terminie ogłoszonym przez organizację wysyłającą.</w:t>
      </w:r>
    </w:p>
    <w:p w:rsidR="00213EE3" w:rsidRPr="00122953" w:rsidRDefault="00213EE3" w:rsidP="00B61943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3. Ocena niezwłocznie po sporządzeniu protokołu z rekrutacji zostanie ogłoszona poprzez wywieszenie </w:t>
      </w:r>
      <w:r w:rsidRPr="00122953">
        <w:rPr>
          <w:rFonts w:ascii="Calibri" w:hAnsi="Calibri" w:cs="Calibri"/>
          <w:b/>
          <w:sz w:val="24"/>
          <w:szCs w:val="24"/>
        </w:rPr>
        <w:t>listy głównej i rezerwowej</w:t>
      </w:r>
      <w:r w:rsidRPr="00122953">
        <w:rPr>
          <w:rFonts w:ascii="Calibri" w:hAnsi="Calibri" w:cs="Calibri"/>
          <w:sz w:val="24"/>
          <w:szCs w:val="24"/>
        </w:rPr>
        <w:t xml:space="preserve"> </w:t>
      </w:r>
      <w:r w:rsidR="001574E8" w:rsidRPr="00122953">
        <w:rPr>
          <w:rFonts w:ascii="Calibri" w:hAnsi="Calibri" w:cs="Calibri"/>
          <w:sz w:val="24"/>
          <w:szCs w:val="24"/>
        </w:rPr>
        <w:t xml:space="preserve">w widocznym miejscu w </w:t>
      </w:r>
      <w:r w:rsidR="00C94A1C" w:rsidRPr="00122953">
        <w:rPr>
          <w:rFonts w:ascii="Calibri" w:hAnsi="Calibri" w:cs="Calibri"/>
          <w:sz w:val="24"/>
          <w:szCs w:val="24"/>
        </w:rPr>
        <w:t xml:space="preserve">biurze </w:t>
      </w:r>
      <w:r w:rsidR="00012E46">
        <w:rPr>
          <w:rFonts w:ascii="Calibri" w:hAnsi="Calibri" w:cs="Calibri"/>
          <w:sz w:val="24"/>
          <w:szCs w:val="24"/>
        </w:rPr>
        <w:t>S</w:t>
      </w:r>
      <w:r w:rsidR="00A42E21" w:rsidRPr="00122953">
        <w:rPr>
          <w:rFonts w:ascii="Calibri" w:hAnsi="Calibri" w:cs="Calibri"/>
          <w:sz w:val="24"/>
          <w:szCs w:val="24"/>
        </w:rPr>
        <w:t>UTW</w:t>
      </w:r>
      <w:r w:rsidR="00C94A1C" w:rsidRPr="00122953">
        <w:rPr>
          <w:rFonts w:ascii="Calibri" w:hAnsi="Calibri" w:cs="Calibri"/>
          <w:sz w:val="24"/>
          <w:szCs w:val="24"/>
        </w:rPr>
        <w:t>.</w:t>
      </w:r>
    </w:p>
    <w:p w:rsidR="00012E46" w:rsidRPr="00122953" w:rsidRDefault="00213EE3" w:rsidP="00B61943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4.</w:t>
      </w:r>
      <w:r w:rsidR="009340A3">
        <w:rPr>
          <w:rFonts w:ascii="Calibri" w:hAnsi="Calibri" w:cs="Calibri"/>
          <w:sz w:val="24"/>
          <w:szCs w:val="24"/>
        </w:rPr>
        <w:t xml:space="preserve"> </w:t>
      </w:r>
      <w:r w:rsidR="00B261D9" w:rsidRPr="00122953">
        <w:rPr>
          <w:rFonts w:ascii="Calibri" w:hAnsi="Calibri" w:cs="Calibri"/>
          <w:sz w:val="24"/>
          <w:szCs w:val="24"/>
        </w:rPr>
        <w:t>O</w:t>
      </w:r>
      <w:r w:rsidR="001574E8" w:rsidRPr="00122953">
        <w:rPr>
          <w:rFonts w:ascii="Calibri" w:hAnsi="Calibri" w:cs="Calibri"/>
          <w:sz w:val="24"/>
          <w:szCs w:val="24"/>
        </w:rPr>
        <w:t xml:space="preserve"> kolejności na liście decyduje suma uzyskanych punktów. </w:t>
      </w:r>
      <w:r w:rsidR="00821F80" w:rsidRPr="00122953">
        <w:rPr>
          <w:rFonts w:ascii="Calibri" w:hAnsi="Calibri" w:cs="Calibri"/>
          <w:sz w:val="24"/>
          <w:szCs w:val="24"/>
        </w:rPr>
        <w:t xml:space="preserve">Łącznie </w:t>
      </w:r>
      <w:r w:rsidR="00A42E21" w:rsidRPr="00122953">
        <w:rPr>
          <w:rFonts w:ascii="Calibri" w:hAnsi="Calibri" w:cs="Calibri"/>
          <w:sz w:val="24"/>
          <w:szCs w:val="24"/>
        </w:rPr>
        <w:t xml:space="preserve">można zdobyć </w:t>
      </w:r>
      <w:r w:rsidR="007E6CE4">
        <w:rPr>
          <w:rFonts w:ascii="Calibri" w:hAnsi="Calibri" w:cs="Calibri"/>
          <w:sz w:val="24"/>
          <w:szCs w:val="24"/>
        </w:rPr>
        <w:t>3</w:t>
      </w:r>
      <w:r w:rsidR="00012E46">
        <w:rPr>
          <w:rFonts w:ascii="Calibri" w:hAnsi="Calibri" w:cs="Calibri"/>
          <w:sz w:val="24"/>
          <w:szCs w:val="24"/>
        </w:rPr>
        <w:t>0</w:t>
      </w:r>
      <w:r w:rsidR="00821F80" w:rsidRPr="00122953">
        <w:rPr>
          <w:rFonts w:ascii="Calibri" w:hAnsi="Calibri" w:cs="Calibri"/>
          <w:sz w:val="24"/>
          <w:szCs w:val="24"/>
        </w:rPr>
        <w:t xml:space="preserve"> pkt. </w:t>
      </w:r>
      <w:r w:rsidRPr="00122953">
        <w:rPr>
          <w:rFonts w:ascii="Calibri" w:hAnsi="Calibri" w:cs="Calibri"/>
          <w:sz w:val="24"/>
          <w:szCs w:val="24"/>
        </w:rPr>
        <w:br/>
      </w:r>
      <w:r w:rsidR="001574E8" w:rsidRPr="00122953">
        <w:rPr>
          <w:rFonts w:ascii="Calibri" w:hAnsi="Calibri" w:cs="Calibri"/>
          <w:sz w:val="24"/>
          <w:szCs w:val="24"/>
        </w:rPr>
        <w:t>W przypadku uzyskania takiej samej ilości punktów o kolejnoś</w:t>
      </w:r>
      <w:r w:rsidR="00A42E21" w:rsidRPr="00122953">
        <w:rPr>
          <w:rFonts w:ascii="Calibri" w:hAnsi="Calibri" w:cs="Calibri"/>
          <w:sz w:val="24"/>
          <w:szCs w:val="24"/>
        </w:rPr>
        <w:t xml:space="preserve">ci na liście </w:t>
      </w:r>
      <w:r w:rsidR="00012E46">
        <w:rPr>
          <w:rFonts w:ascii="Calibri" w:hAnsi="Calibri" w:cs="Calibri"/>
          <w:sz w:val="24"/>
          <w:szCs w:val="24"/>
        </w:rPr>
        <w:t>decydować będzie dotychczasowe zaangażowanie w prace na rzecz SUTW.</w:t>
      </w:r>
    </w:p>
    <w:p w:rsidR="00213EE3" w:rsidRPr="00122953" w:rsidRDefault="00213EE3" w:rsidP="00B61943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5.</w:t>
      </w:r>
      <w:r w:rsidR="009340A3">
        <w:rPr>
          <w:rFonts w:ascii="Calibri" w:hAnsi="Calibri" w:cs="Calibri"/>
          <w:sz w:val="24"/>
          <w:szCs w:val="24"/>
        </w:rPr>
        <w:t xml:space="preserve"> </w:t>
      </w:r>
      <w:r w:rsidR="001574E8" w:rsidRPr="00122953">
        <w:rPr>
          <w:rFonts w:ascii="Calibri" w:hAnsi="Calibri" w:cs="Calibri"/>
          <w:sz w:val="24"/>
          <w:szCs w:val="24"/>
        </w:rPr>
        <w:t>W przypadku zdarzenia losowego lub niezdyscyplinowanego zachowania się przed wyjazdem (</w:t>
      </w:r>
      <w:r w:rsidR="00821F80" w:rsidRPr="00122953">
        <w:rPr>
          <w:rFonts w:ascii="Calibri" w:hAnsi="Calibri" w:cs="Calibri"/>
          <w:sz w:val="24"/>
          <w:szCs w:val="24"/>
        </w:rPr>
        <w:t>nieusprawiedliwiona</w:t>
      </w:r>
      <w:r w:rsidR="001574E8" w:rsidRPr="00122953">
        <w:rPr>
          <w:rFonts w:ascii="Calibri" w:hAnsi="Calibri" w:cs="Calibri"/>
          <w:sz w:val="24"/>
          <w:szCs w:val="24"/>
        </w:rPr>
        <w:t xml:space="preserve"> nieobecność na zajęciach z przygotowania kulturowo-językowo-pedagogicznego) przez </w:t>
      </w:r>
      <w:r w:rsidR="00A42E21" w:rsidRPr="00122953">
        <w:rPr>
          <w:rFonts w:ascii="Calibri" w:hAnsi="Calibri" w:cs="Calibri"/>
          <w:sz w:val="24"/>
          <w:szCs w:val="24"/>
        </w:rPr>
        <w:t>osobę umieszczoną</w:t>
      </w:r>
      <w:r w:rsidR="001574E8" w:rsidRPr="00122953">
        <w:rPr>
          <w:rFonts w:ascii="Calibri" w:hAnsi="Calibri" w:cs="Calibri"/>
          <w:sz w:val="24"/>
          <w:szCs w:val="24"/>
        </w:rPr>
        <w:t xml:space="preserve"> na liście głównej, zostanie on</w:t>
      </w:r>
      <w:r w:rsidR="00A42E21" w:rsidRPr="00122953">
        <w:rPr>
          <w:rFonts w:ascii="Calibri" w:hAnsi="Calibri" w:cs="Calibri"/>
          <w:sz w:val="24"/>
          <w:szCs w:val="24"/>
        </w:rPr>
        <w:t xml:space="preserve">a wykluczona </w:t>
      </w:r>
      <w:r w:rsidR="001574E8" w:rsidRPr="00122953">
        <w:rPr>
          <w:rFonts w:ascii="Calibri" w:hAnsi="Calibri" w:cs="Calibri"/>
          <w:sz w:val="24"/>
          <w:szCs w:val="24"/>
        </w:rPr>
        <w:t xml:space="preserve">z wyjazdu na </w:t>
      </w:r>
      <w:r w:rsidR="00A42E21" w:rsidRPr="00122953">
        <w:rPr>
          <w:rFonts w:ascii="Calibri" w:hAnsi="Calibri" w:cs="Calibri"/>
          <w:sz w:val="24"/>
          <w:szCs w:val="24"/>
        </w:rPr>
        <w:t>kurs</w:t>
      </w:r>
      <w:r w:rsidR="001574E8" w:rsidRPr="00122953">
        <w:rPr>
          <w:rFonts w:ascii="Calibri" w:hAnsi="Calibri" w:cs="Calibri"/>
          <w:sz w:val="24"/>
          <w:szCs w:val="24"/>
        </w:rPr>
        <w:t xml:space="preserve">, a prawo do tego wyjazdu uzyska osoba z listy rezerwowej </w:t>
      </w:r>
      <w:r w:rsidRPr="00122953">
        <w:rPr>
          <w:rFonts w:ascii="Calibri" w:hAnsi="Calibri" w:cs="Calibri"/>
          <w:sz w:val="24"/>
          <w:szCs w:val="24"/>
        </w:rPr>
        <w:br/>
      </w:r>
      <w:r w:rsidR="001574E8" w:rsidRPr="00122953">
        <w:rPr>
          <w:rFonts w:ascii="Calibri" w:hAnsi="Calibri" w:cs="Calibri"/>
          <w:sz w:val="24"/>
          <w:szCs w:val="24"/>
        </w:rPr>
        <w:t>z zachowaniem ustalonej na niej kolejności.</w:t>
      </w:r>
    </w:p>
    <w:p w:rsidR="00213EE3" w:rsidRPr="00122953" w:rsidRDefault="00213EE3" w:rsidP="00B61943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6.</w:t>
      </w:r>
      <w:r w:rsidR="009340A3">
        <w:rPr>
          <w:rFonts w:ascii="Calibri" w:hAnsi="Calibri" w:cs="Calibri"/>
          <w:sz w:val="24"/>
          <w:szCs w:val="24"/>
        </w:rPr>
        <w:t xml:space="preserve"> </w:t>
      </w:r>
      <w:r w:rsidR="001574E8" w:rsidRPr="00122953">
        <w:rPr>
          <w:rFonts w:ascii="Calibri" w:hAnsi="Calibri" w:cs="Calibri"/>
          <w:sz w:val="24"/>
          <w:szCs w:val="24"/>
        </w:rPr>
        <w:t>W przypadku zbyt małej liczby uczestników rekrutacja zostanie powtórzona.</w:t>
      </w:r>
    </w:p>
    <w:p w:rsidR="00213EE3" w:rsidRPr="00122953" w:rsidRDefault="00213EE3" w:rsidP="00B61943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7. Osoby niezakwalifikowane do projektu mają pra</w:t>
      </w:r>
      <w:r w:rsidR="003E656F">
        <w:rPr>
          <w:rFonts w:ascii="Calibri" w:hAnsi="Calibri" w:cs="Calibri"/>
          <w:sz w:val="24"/>
          <w:szCs w:val="24"/>
        </w:rPr>
        <w:t>wo złożyć odwołanie w terminie 2</w:t>
      </w:r>
      <w:r w:rsidRPr="00122953">
        <w:rPr>
          <w:rFonts w:ascii="Calibri" w:hAnsi="Calibri" w:cs="Calibri"/>
          <w:sz w:val="24"/>
          <w:szCs w:val="24"/>
        </w:rPr>
        <w:t xml:space="preserve"> dni od ogłoszenia wyników rekrutacji. Odwołanie wraz z uzasadnieniem winno być złożone pisemnie do koordynatora projektu. </w:t>
      </w:r>
      <w:r w:rsidR="001574E8" w:rsidRPr="00122953">
        <w:rPr>
          <w:rFonts w:ascii="Calibri" w:hAnsi="Calibri" w:cs="Calibri"/>
          <w:sz w:val="24"/>
          <w:szCs w:val="24"/>
        </w:rPr>
        <w:t xml:space="preserve">Komisja rekrutacyjna ma obowiązek rozpatrzenia każdego odwołania w ciągu </w:t>
      </w:r>
      <w:r w:rsidR="00B4703F" w:rsidRPr="00122953">
        <w:rPr>
          <w:rFonts w:ascii="Calibri" w:hAnsi="Calibri" w:cs="Calibri"/>
          <w:sz w:val="24"/>
          <w:szCs w:val="24"/>
        </w:rPr>
        <w:t>2</w:t>
      </w:r>
      <w:r w:rsidR="001574E8" w:rsidRPr="00122953">
        <w:rPr>
          <w:rFonts w:ascii="Calibri" w:hAnsi="Calibri" w:cs="Calibri"/>
          <w:sz w:val="24"/>
          <w:szCs w:val="24"/>
        </w:rPr>
        <w:t xml:space="preserve"> dni i w przypadku decyzji pozytywnej – zmiany wyników rekrutacji.</w:t>
      </w:r>
    </w:p>
    <w:p w:rsidR="00213EE3" w:rsidRPr="00122953" w:rsidRDefault="00213EE3" w:rsidP="00B61943">
      <w:pPr>
        <w:tabs>
          <w:tab w:val="left" w:pos="426"/>
        </w:tabs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8.</w:t>
      </w:r>
      <w:r w:rsidR="009340A3">
        <w:rPr>
          <w:rFonts w:ascii="Calibri" w:hAnsi="Calibri" w:cs="Calibri"/>
          <w:sz w:val="24"/>
          <w:szCs w:val="24"/>
        </w:rPr>
        <w:t xml:space="preserve"> </w:t>
      </w:r>
      <w:r w:rsidRPr="00122953">
        <w:rPr>
          <w:rFonts w:ascii="Calibri" w:hAnsi="Calibri" w:cs="Calibri"/>
          <w:sz w:val="24"/>
          <w:szCs w:val="24"/>
        </w:rPr>
        <w:t>W razie niepowodzenia rekrutacji z powodu zbyt małej ilości zgłoszeń lub wycofania się uczestnika lub innych zaistniałych okoliczności organizacja wysyłająca zastrzega sobie możliwość ogłoszenia dodatkowego naboru.</w:t>
      </w:r>
    </w:p>
    <w:p w:rsidR="001574E8" w:rsidRPr="00122953" w:rsidRDefault="00213EE3" w:rsidP="00213EE3">
      <w:pPr>
        <w:tabs>
          <w:tab w:val="left" w:pos="426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lastRenderedPageBreak/>
        <w:t xml:space="preserve">9. </w:t>
      </w:r>
      <w:r w:rsidR="001574E8" w:rsidRPr="00122953">
        <w:rPr>
          <w:rFonts w:ascii="Calibri" w:hAnsi="Calibri" w:cs="Calibri"/>
          <w:sz w:val="24"/>
          <w:szCs w:val="24"/>
        </w:rPr>
        <w:t xml:space="preserve">W przypadku ogłoszenia dodatkowego naboru/ naborów pierwszeństwo udziału </w:t>
      </w:r>
      <w:r w:rsidRPr="00122953">
        <w:rPr>
          <w:rFonts w:ascii="Calibri" w:hAnsi="Calibri" w:cs="Calibri"/>
          <w:sz w:val="24"/>
          <w:szCs w:val="24"/>
        </w:rPr>
        <w:br/>
      </w:r>
      <w:r w:rsidR="001574E8" w:rsidRPr="00122953">
        <w:rPr>
          <w:rFonts w:ascii="Calibri" w:hAnsi="Calibri" w:cs="Calibri"/>
          <w:sz w:val="24"/>
          <w:szCs w:val="24"/>
        </w:rPr>
        <w:t>w projekcie mają kandydaci, którzy zostali już zakwalifikowani do projektu w naborze pierwszym.</w:t>
      </w:r>
    </w:p>
    <w:p w:rsidR="001574E8" w:rsidRPr="00122953" w:rsidRDefault="001574E8" w:rsidP="001574E8">
      <w:pPr>
        <w:spacing w:before="120" w:after="120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>§ 4</w:t>
      </w:r>
      <w:r w:rsidR="001F6364" w:rsidRPr="00122953">
        <w:rPr>
          <w:rFonts w:ascii="Calibri" w:hAnsi="Calibri" w:cs="Calibri"/>
          <w:b/>
          <w:sz w:val="24"/>
          <w:szCs w:val="24"/>
        </w:rPr>
        <w:t xml:space="preserve">. </w:t>
      </w:r>
      <w:r w:rsidRPr="00122953">
        <w:rPr>
          <w:rFonts w:ascii="Calibri" w:hAnsi="Calibri" w:cs="Calibri"/>
          <w:b/>
          <w:sz w:val="24"/>
          <w:szCs w:val="24"/>
        </w:rPr>
        <w:t>Wymagane dokumenty</w:t>
      </w:r>
    </w:p>
    <w:p w:rsidR="001574E8" w:rsidRPr="00122953" w:rsidRDefault="001574E8" w:rsidP="00BA4DF1">
      <w:pPr>
        <w:pStyle w:val="Akapitzlist"/>
        <w:numPr>
          <w:ilvl w:val="0"/>
          <w:numId w:val="25"/>
        </w:numPr>
        <w:spacing w:before="120" w:after="120"/>
        <w:ind w:left="426" w:hanging="426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Na etapie rekrutacji:</w:t>
      </w:r>
    </w:p>
    <w:p w:rsidR="001574E8" w:rsidRPr="00122953" w:rsidRDefault="001574E8" w:rsidP="00BA4DF1">
      <w:pPr>
        <w:pStyle w:val="Akapitzlist"/>
        <w:numPr>
          <w:ilvl w:val="0"/>
          <w:numId w:val="26"/>
        </w:numPr>
        <w:spacing w:before="120" w:after="120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Formularz </w:t>
      </w:r>
      <w:r w:rsidR="00312970" w:rsidRPr="00122953">
        <w:rPr>
          <w:rFonts w:cs="Calibri"/>
          <w:sz w:val="24"/>
          <w:szCs w:val="24"/>
        </w:rPr>
        <w:t>zgłoszeniowy</w:t>
      </w:r>
      <w:r w:rsidRPr="00122953">
        <w:rPr>
          <w:rFonts w:cs="Calibri"/>
          <w:sz w:val="24"/>
          <w:szCs w:val="24"/>
        </w:rPr>
        <w:t>.</w:t>
      </w:r>
    </w:p>
    <w:p w:rsidR="001574E8" w:rsidRPr="00122953" w:rsidRDefault="001574E8" w:rsidP="00BA4DF1">
      <w:pPr>
        <w:pStyle w:val="Akapitzlist"/>
        <w:numPr>
          <w:ilvl w:val="0"/>
          <w:numId w:val="25"/>
        </w:numPr>
        <w:spacing w:before="120" w:after="120"/>
        <w:ind w:left="426" w:hanging="426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Po zakwalifikowaniu do projektu:</w:t>
      </w:r>
    </w:p>
    <w:p w:rsidR="00C94A1C" w:rsidRPr="00122953" w:rsidRDefault="00C94A1C" w:rsidP="00122953">
      <w:pPr>
        <w:pStyle w:val="Akapitzlist"/>
        <w:numPr>
          <w:ilvl w:val="0"/>
          <w:numId w:val="29"/>
        </w:numPr>
        <w:spacing w:before="120" w:after="120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Umowa pomiędzy instytucją wysyłającą a uczestnikiem mobilności </w:t>
      </w:r>
      <w:r w:rsidRPr="00122953">
        <w:rPr>
          <w:rFonts w:cs="Calibri"/>
          <w:sz w:val="24"/>
          <w:szCs w:val="24"/>
        </w:rPr>
        <w:br/>
        <w:t>w programie Erasmus+,</w:t>
      </w:r>
    </w:p>
    <w:p w:rsidR="001574E8" w:rsidRPr="00122953" w:rsidRDefault="001574E8" w:rsidP="00BA4DF1">
      <w:pPr>
        <w:pStyle w:val="Akapitzlist"/>
        <w:numPr>
          <w:ilvl w:val="0"/>
          <w:numId w:val="29"/>
        </w:numPr>
        <w:spacing w:before="120" w:after="120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Warunki ogólne</w:t>
      </w:r>
      <w:r w:rsidR="00B4703F" w:rsidRPr="00122953">
        <w:rPr>
          <w:rFonts w:cs="Calibri"/>
          <w:sz w:val="24"/>
          <w:szCs w:val="24"/>
        </w:rPr>
        <w:t>.</w:t>
      </w:r>
    </w:p>
    <w:p w:rsidR="001574E8" w:rsidRPr="00122953" w:rsidRDefault="003C3A83" w:rsidP="00BA4DF1">
      <w:pPr>
        <w:pStyle w:val="Akapitzlist"/>
        <w:numPr>
          <w:ilvl w:val="0"/>
          <w:numId w:val="25"/>
        </w:numPr>
        <w:spacing w:before="120" w:after="120"/>
        <w:ind w:left="426" w:hanging="426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Po zakończeniu udziału w projekcie uczestnik/uczestniczka otrzyma m.in. certyfikat ukończenia </w:t>
      </w:r>
      <w:r w:rsidR="002A5D31" w:rsidRPr="00122953">
        <w:rPr>
          <w:rFonts w:cs="Calibri"/>
          <w:sz w:val="24"/>
          <w:szCs w:val="24"/>
        </w:rPr>
        <w:t>kursu</w:t>
      </w:r>
      <w:r w:rsidRPr="00122953">
        <w:rPr>
          <w:rFonts w:cs="Calibri"/>
          <w:sz w:val="24"/>
          <w:szCs w:val="24"/>
        </w:rPr>
        <w:t>, dokument Europass Mobilność.</w:t>
      </w:r>
    </w:p>
    <w:p w:rsidR="003C3A83" w:rsidRPr="00122953" w:rsidRDefault="003C3A83" w:rsidP="001574E8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</w:p>
    <w:p w:rsidR="001574E8" w:rsidRPr="00122953" w:rsidRDefault="003C3A83" w:rsidP="001574E8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>§ 5</w:t>
      </w:r>
      <w:r w:rsidR="001574E8" w:rsidRPr="00122953">
        <w:rPr>
          <w:rFonts w:ascii="Calibri" w:hAnsi="Calibri" w:cs="Calibri"/>
          <w:b/>
          <w:sz w:val="24"/>
          <w:szCs w:val="24"/>
        </w:rPr>
        <w:t>. Prawa i obowiązki uczestników projektu</w:t>
      </w:r>
    </w:p>
    <w:p w:rsidR="001574E8" w:rsidRPr="00122953" w:rsidRDefault="001574E8" w:rsidP="001574E8">
      <w:p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Każdy uczestnik/uczestniczka projektu zobowiązany jest do:</w:t>
      </w:r>
    </w:p>
    <w:p w:rsidR="001574E8" w:rsidRPr="00122953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Udziału w zajęciach przygotowawczych z zakresu:</w:t>
      </w:r>
    </w:p>
    <w:p w:rsidR="001574E8" w:rsidRPr="00122953" w:rsidRDefault="001574E8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języka </w:t>
      </w:r>
      <w:r w:rsidR="006A7857" w:rsidRPr="00122953">
        <w:rPr>
          <w:rFonts w:ascii="Calibri" w:hAnsi="Calibri" w:cs="Calibri"/>
          <w:sz w:val="24"/>
          <w:szCs w:val="24"/>
        </w:rPr>
        <w:t>angielskiego</w:t>
      </w:r>
      <w:r w:rsidRPr="00122953">
        <w:rPr>
          <w:rFonts w:ascii="Calibri" w:hAnsi="Calibri" w:cs="Calibri"/>
          <w:sz w:val="24"/>
          <w:szCs w:val="24"/>
        </w:rPr>
        <w:t>,</w:t>
      </w:r>
    </w:p>
    <w:p w:rsidR="001574E8" w:rsidRPr="00122953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pedagogicznego</w:t>
      </w:r>
      <w:r w:rsidR="001574E8" w:rsidRPr="00122953">
        <w:rPr>
          <w:rFonts w:ascii="Calibri" w:hAnsi="Calibri" w:cs="Calibri"/>
          <w:sz w:val="24"/>
          <w:szCs w:val="24"/>
        </w:rPr>
        <w:t>,</w:t>
      </w:r>
    </w:p>
    <w:p w:rsidR="001574E8" w:rsidRPr="00122953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kulturowego.</w:t>
      </w:r>
    </w:p>
    <w:p w:rsidR="001574E8" w:rsidRPr="00122953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Uczestnictwa we wszystkich spotkaniach informacyjnych w czasie trwania projektu zarówno przed wyjazdem, w czasie pobytu na </w:t>
      </w:r>
      <w:r w:rsidR="002A5D31" w:rsidRPr="00122953">
        <w:rPr>
          <w:rFonts w:ascii="Calibri" w:hAnsi="Calibri" w:cs="Calibri"/>
          <w:sz w:val="24"/>
          <w:szCs w:val="24"/>
        </w:rPr>
        <w:t>kursie</w:t>
      </w:r>
      <w:r w:rsidRPr="00122953">
        <w:rPr>
          <w:rFonts w:ascii="Calibri" w:hAnsi="Calibri" w:cs="Calibri"/>
          <w:sz w:val="24"/>
          <w:szCs w:val="24"/>
        </w:rPr>
        <w:t>, jak i po powrocie.</w:t>
      </w:r>
    </w:p>
    <w:p w:rsidR="001574E8" w:rsidRPr="00122953" w:rsidRDefault="001574E8" w:rsidP="00B54791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Przygotowania i złożenia </w:t>
      </w:r>
      <w:r w:rsidR="00B54791" w:rsidRPr="00122953">
        <w:rPr>
          <w:rFonts w:ascii="Calibri" w:hAnsi="Calibri" w:cs="Calibri"/>
          <w:sz w:val="24"/>
          <w:szCs w:val="24"/>
        </w:rPr>
        <w:t>indywidulanego raportu po zakończeniu mobilności poprzez on-line EU Survey</w:t>
      </w:r>
      <w:r w:rsidRPr="00122953">
        <w:rPr>
          <w:rFonts w:ascii="Calibri" w:hAnsi="Calibri" w:cs="Calibri"/>
          <w:sz w:val="24"/>
          <w:szCs w:val="24"/>
        </w:rPr>
        <w:t>, wypełniania ankiet ewaluacyjnych.</w:t>
      </w:r>
    </w:p>
    <w:p w:rsidR="001574E8" w:rsidRPr="00122953" w:rsidRDefault="003C3A83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Gromadzenia podczas pobytu </w:t>
      </w:r>
      <w:r w:rsidR="00B4703F" w:rsidRPr="00122953">
        <w:rPr>
          <w:rFonts w:ascii="Calibri" w:hAnsi="Calibri" w:cs="Calibri"/>
          <w:sz w:val="24"/>
          <w:szCs w:val="24"/>
        </w:rPr>
        <w:t>w</w:t>
      </w:r>
      <w:r w:rsidR="007E6CE4">
        <w:rPr>
          <w:rFonts w:ascii="Calibri" w:hAnsi="Calibri" w:cs="Calibri"/>
          <w:sz w:val="24"/>
          <w:szCs w:val="24"/>
        </w:rPr>
        <w:t xml:space="preserve"> Grecji</w:t>
      </w:r>
      <w:r w:rsidR="00B54791" w:rsidRPr="00122953">
        <w:rPr>
          <w:rFonts w:ascii="Calibri" w:hAnsi="Calibri" w:cs="Calibri"/>
          <w:sz w:val="24"/>
          <w:szCs w:val="24"/>
        </w:rPr>
        <w:t xml:space="preserve"> </w:t>
      </w:r>
      <w:r w:rsidR="001574E8" w:rsidRPr="00122953">
        <w:rPr>
          <w:rFonts w:ascii="Calibri" w:hAnsi="Calibri" w:cs="Calibri"/>
          <w:sz w:val="24"/>
          <w:szCs w:val="24"/>
        </w:rPr>
        <w:t>materiałów do opracowania narzędzi promocyjnych upowszechniających rezultaty projektu, uczestniczenia w spotkaniach promocyjnych upowszechniających rezultaty projektu.</w:t>
      </w:r>
    </w:p>
    <w:p w:rsidR="001574E8" w:rsidRPr="00122953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Współpracy z </w:t>
      </w:r>
      <w:r w:rsidR="002A5D31" w:rsidRPr="00122953">
        <w:rPr>
          <w:rFonts w:ascii="Calibri" w:hAnsi="Calibri" w:cs="Calibri"/>
          <w:sz w:val="24"/>
          <w:szCs w:val="24"/>
        </w:rPr>
        <w:t>osobami</w:t>
      </w:r>
      <w:r w:rsidRPr="00122953">
        <w:rPr>
          <w:rFonts w:ascii="Calibri" w:hAnsi="Calibri" w:cs="Calibri"/>
          <w:sz w:val="24"/>
          <w:szCs w:val="24"/>
        </w:rPr>
        <w:t xml:space="preserve"> zaangaż</w:t>
      </w:r>
      <w:r w:rsidR="002A5D31" w:rsidRPr="00122953">
        <w:rPr>
          <w:rFonts w:ascii="Calibri" w:hAnsi="Calibri" w:cs="Calibri"/>
          <w:sz w:val="24"/>
          <w:szCs w:val="24"/>
        </w:rPr>
        <w:t xml:space="preserve">owanymi w realizację projektu </w:t>
      </w:r>
      <w:r w:rsidRPr="00122953">
        <w:rPr>
          <w:rFonts w:ascii="Calibri" w:hAnsi="Calibri" w:cs="Calibri"/>
          <w:sz w:val="24"/>
          <w:szCs w:val="24"/>
        </w:rPr>
        <w:t xml:space="preserve">oraz podczas pobytu </w:t>
      </w:r>
      <w:r w:rsidR="00672CFE">
        <w:rPr>
          <w:rFonts w:ascii="Calibri" w:hAnsi="Calibri" w:cs="Calibri"/>
          <w:sz w:val="24"/>
          <w:szCs w:val="24"/>
        </w:rPr>
        <w:br/>
      </w:r>
      <w:r w:rsidR="00B4703F" w:rsidRPr="00122953">
        <w:rPr>
          <w:rFonts w:ascii="Calibri" w:hAnsi="Calibri" w:cs="Calibri"/>
          <w:sz w:val="24"/>
          <w:szCs w:val="24"/>
        </w:rPr>
        <w:t>w</w:t>
      </w:r>
      <w:r w:rsidR="00672CFE">
        <w:rPr>
          <w:rFonts w:ascii="Calibri" w:hAnsi="Calibri" w:cs="Calibri"/>
          <w:sz w:val="24"/>
          <w:szCs w:val="24"/>
        </w:rPr>
        <w:t xml:space="preserve"> Grecji</w:t>
      </w:r>
      <w:r w:rsidRPr="00122953">
        <w:rPr>
          <w:rFonts w:ascii="Calibri" w:hAnsi="Calibri" w:cs="Calibri"/>
          <w:sz w:val="24"/>
          <w:szCs w:val="24"/>
        </w:rPr>
        <w:t xml:space="preserve">, przestrzegania poleceń opiekuna </w:t>
      </w:r>
      <w:r w:rsidR="002A5D31" w:rsidRPr="00122953">
        <w:rPr>
          <w:rFonts w:ascii="Calibri" w:hAnsi="Calibri" w:cs="Calibri"/>
          <w:sz w:val="24"/>
          <w:szCs w:val="24"/>
        </w:rPr>
        <w:t>z organizacji przyjmującej.</w:t>
      </w:r>
    </w:p>
    <w:p w:rsidR="001574E8" w:rsidRPr="00122953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Odbycia </w:t>
      </w:r>
      <w:r w:rsidR="002A5D31" w:rsidRPr="00122953">
        <w:rPr>
          <w:rFonts w:ascii="Calibri" w:hAnsi="Calibri" w:cs="Calibri"/>
          <w:sz w:val="24"/>
          <w:szCs w:val="24"/>
        </w:rPr>
        <w:t>kursu</w:t>
      </w:r>
      <w:r w:rsidRPr="00122953">
        <w:rPr>
          <w:rFonts w:ascii="Calibri" w:hAnsi="Calibri" w:cs="Calibri"/>
          <w:sz w:val="24"/>
          <w:szCs w:val="24"/>
        </w:rPr>
        <w:t xml:space="preserve"> zgodnie z programem, uczestnictwa w realizacji programu kulturowego zagwarantowanego w czasie pobytu </w:t>
      </w:r>
      <w:r w:rsidR="007E6CE4">
        <w:rPr>
          <w:rFonts w:ascii="Calibri" w:hAnsi="Calibri" w:cs="Calibri"/>
          <w:sz w:val="24"/>
          <w:szCs w:val="24"/>
        </w:rPr>
        <w:t>w Grecji.</w:t>
      </w:r>
    </w:p>
    <w:p w:rsidR="001574E8" w:rsidRPr="00122953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Bezwzględnego przestrzegania przepisów dotyczących bezpieczeństwa podczas podróży, odbywania </w:t>
      </w:r>
      <w:r w:rsidR="002A5D31" w:rsidRPr="00122953">
        <w:rPr>
          <w:rFonts w:ascii="Calibri" w:hAnsi="Calibri" w:cs="Calibri"/>
          <w:sz w:val="24"/>
          <w:szCs w:val="24"/>
        </w:rPr>
        <w:t>kursu</w:t>
      </w:r>
      <w:r w:rsidRPr="00122953">
        <w:rPr>
          <w:rFonts w:ascii="Calibri" w:hAnsi="Calibri" w:cs="Calibri"/>
          <w:sz w:val="24"/>
          <w:szCs w:val="24"/>
        </w:rPr>
        <w:t>, udziału w programie kulturowym, przebywania na terenie miejsca zakwaterowania i podczas spędzania czasu wolnego.</w:t>
      </w:r>
    </w:p>
    <w:p w:rsidR="00447B49" w:rsidRPr="00672CFE" w:rsidRDefault="001574E8" w:rsidP="00B61943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 xml:space="preserve">Posiadania ważnych dokumentów uprawniających do pobytu za granicą, tj. ważny dowód osobisty lub paszport, dokumentów upoważniających do korzystania z bezpłatnej opieki medycznej tj. Europejskiej </w:t>
      </w:r>
      <w:r w:rsidR="00672CFE">
        <w:rPr>
          <w:rFonts w:ascii="Calibri" w:hAnsi="Calibri" w:cs="Calibri"/>
          <w:sz w:val="24"/>
          <w:szCs w:val="24"/>
        </w:rPr>
        <w:t>Karty Ubezpieczenia Zdrowotnego</w:t>
      </w:r>
    </w:p>
    <w:p w:rsidR="001574E8" w:rsidRPr="00122953" w:rsidRDefault="001574E8" w:rsidP="001574E8">
      <w:pPr>
        <w:spacing w:before="120" w:after="120"/>
        <w:ind w:left="360"/>
        <w:jc w:val="center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lastRenderedPageBreak/>
        <w:t xml:space="preserve">§ </w:t>
      </w:r>
      <w:r w:rsidR="00657D92" w:rsidRPr="00122953">
        <w:rPr>
          <w:rFonts w:ascii="Calibri" w:hAnsi="Calibri" w:cs="Calibri"/>
          <w:b/>
          <w:sz w:val="24"/>
          <w:szCs w:val="24"/>
        </w:rPr>
        <w:t>6</w:t>
      </w:r>
      <w:r w:rsidRPr="00122953">
        <w:rPr>
          <w:rFonts w:ascii="Calibri" w:hAnsi="Calibri" w:cs="Calibri"/>
          <w:b/>
          <w:sz w:val="24"/>
          <w:szCs w:val="24"/>
        </w:rPr>
        <w:t>. Zasady rezygnacji z uczestnictwa w projekcie</w:t>
      </w:r>
    </w:p>
    <w:p w:rsidR="001574E8" w:rsidRPr="00122953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Organizacja wysyłająca zastrzega sobie możliwość wykluczenia uczestnika/uczestniczki </w:t>
      </w:r>
      <w:r w:rsidR="00122953" w:rsidRPr="00122953">
        <w:rPr>
          <w:rFonts w:ascii="Calibri" w:eastAsia="Calibri" w:hAnsi="Calibri" w:cs="Calibri"/>
          <w:color w:val="000000"/>
          <w:sz w:val="24"/>
          <w:szCs w:val="24"/>
        </w:rPr>
        <w:br/>
      </w:r>
      <w:r w:rsidRPr="00122953">
        <w:rPr>
          <w:rFonts w:ascii="Calibri" w:eastAsia="Calibri" w:hAnsi="Calibri" w:cs="Calibri"/>
          <w:color w:val="000000"/>
          <w:sz w:val="24"/>
          <w:szCs w:val="24"/>
        </w:rPr>
        <w:t>z projektu w przypadku naruszenia niniejszego Regulaminu, zasad współżycia</w:t>
      </w:r>
      <w:r w:rsidR="002A5D31"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 społecznego lub rezygnacji z członkostwa w organizacji</w:t>
      </w:r>
      <w:r w:rsidRPr="00122953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1574E8" w:rsidRPr="00122953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Uczestnik ma prawo do rezygnacji w projekcie bez ponoszenia odpowiedzialności finansowej w przypadku gdy: </w:t>
      </w:r>
    </w:p>
    <w:p w:rsidR="001574E8" w:rsidRPr="00122953" w:rsidRDefault="001574E8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Rezygnacja została zgłoszona na piśmie do </w:t>
      </w:r>
      <w:r w:rsidR="002A5D31" w:rsidRPr="00122953">
        <w:rPr>
          <w:rFonts w:ascii="Calibri" w:eastAsia="Calibri" w:hAnsi="Calibri" w:cs="Calibri"/>
          <w:color w:val="000000"/>
          <w:sz w:val="24"/>
          <w:szCs w:val="24"/>
        </w:rPr>
        <w:t>koordynatora projektu</w:t>
      </w:r>
      <w:r w:rsidR="009656A9"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122953">
        <w:rPr>
          <w:rFonts w:ascii="Calibri" w:eastAsia="Calibri" w:hAnsi="Calibri" w:cs="Calibri"/>
          <w:color w:val="000000"/>
          <w:sz w:val="24"/>
          <w:szCs w:val="24"/>
        </w:rPr>
        <w:t>w terminie do 3 dni po zakończeniu procesu rekrutacyjnego bez podania przyczyny.</w:t>
      </w:r>
    </w:p>
    <w:p w:rsidR="001574E8" w:rsidRPr="00122953" w:rsidRDefault="001574E8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Rezygnacja w trakcie trwania zajęć przygotowawczych do mobilności jest możliwa w przypadku ważnych powodów osobistych lub zdrowotnych, działania siły wyższej, w terminie do 5 dni od zaistnienia przyczyny powodującej konieczność rezygnacji. Przyczyna rezygnacji nie może być znana przez uczestnika/uczestniczkę w momencie rozpoczęcia udziału w projekcie. Rezygnacja musi być złożona na piśmie, do którego należy dołączyć zaświadczenie do stosownej sytuacji (np. zwolnienie lekarskie). </w:t>
      </w:r>
    </w:p>
    <w:p w:rsidR="001574E8" w:rsidRPr="00122953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W przypadku rezygnacji Uczestnika z udziału w zadaniach projektowych lub skreślenia </w:t>
      </w:r>
      <w:r w:rsidR="00122953" w:rsidRPr="00122953">
        <w:rPr>
          <w:rFonts w:ascii="Calibri" w:eastAsia="Calibri" w:hAnsi="Calibri" w:cs="Calibri"/>
          <w:color w:val="000000"/>
          <w:sz w:val="24"/>
          <w:szCs w:val="24"/>
        </w:rPr>
        <w:br/>
      </w:r>
      <w:r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z listy, Uczestnik zobowiązany jest do zwrotu otrzymanych materiałów dydaktycznych </w:t>
      </w:r>
      <w:r w:rsidR="00122953" w:rsidRPr="00122953">
        <w:rPr>
          <w:rFonts w:ascii="Calibri" w:eastAsia="Calibri" w:hAnsi="Calibri" w:cs="Calibri"/>
          <w:color w:val="000000"/>
          <w:sz w:val="24"/>
          <w:szCs w:val="24"/>
        </w:rPr>
        <w:br/>
      </w:r>
      <w:r w:rsidRPr="00122953">
        <w:rPr>
          <w:rFonts w:ascii="Calibri" w:eastAsia="Calibri" w:hAnsi="Calibri" w:cs="Calibri"/>
          <w:color w:val="000000"/>
          <w:sz w:val="24"/>
          <w:szCs w:val="24"/>
        </w:rPr>
        <w:t xml:space="preserve">i szkoleniowych, najpóźniej w chwili złożenia pisemnej rezygnacji. </w:t>
      </w:r>
    </w:p>
    <w:p w:rsidR="001574E8" w:rsidRPr="00122953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W przypadku rezygnacji z udziału w projekcie w czasie pobytu za zagranicą uczestnik/ uczestniczka zobowiązana jest do samodzielnej organizacji powrotu do kraju i na własny koszt.</w:t>
      </w:r>
    </w:p>
    <w:p w:rsidR="001574E8" w:rsidRPr="00122953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22953">
        <w:rPr>
          <w:rFonts w:ascii="Calibri" w:hAnsi="Calibri" w:cs="Calibri"/>
          <w:sz w:val="24"/>
          <w:szCs w:val="24"/>
        </w:rPr>
        <w:t>W przypadku rezygnacji z udziału w projekcie z przyczyn nieuzasadnionych uczestnik/ uczestniczka może zostać obciążon</w:t>
      </w:r>
      <w:r w:rsidR="00312970" w:rsidRPr="00122953">
        <w:rPr>
          <w:rFonts w:ascii="Calibri" w:hAnsi="Calibri" w:cs="Calibri"/>
          <w:sz w:val="24"/>
          <w:szCs w:val="24"/>
        </w:rPr>
        <w:t>y</w:t>
      </w:r>
      <w:r w:rsidRPr="00122953">
        <w:rPr>
          <w:rFonts w:ascii="Calibri" w:hAnsi="Calibri" w:cs="Calibri"/>
          <w:sz w:val="24"/>
          <w:szCs w:val="24"/>
        </w:rPr>
        <w:t xml:space="preserve"> kosztami poniesionymi na organizację jego/jej udziału w projekcie.</w:t>
      </w:r>
    </w:p>
    <w:p w:rsidR="001574E8" w:rsidRPr="00122953" w:rsidRDefault="00657D92" w:rsidP="00B61943">
      <w:pP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122953">
        <w:rPr>
          <w:rFonts w:ascii="Calibri" w:hAnsi="Calibri" w:cs="Calibri"/>
          <w:b/>
          <w:sz w:val="24"/>
          <w:szCs w:val="24"/>
        </w:rPr>
        <w:t>§ 7.</w:t>
      </w:r>
      <w:r w:rsidR="001574E8" w:rsidRPr="00122953">
        <w:rPr>
          <w:rFonts w:ascii="Calibri" w:hAnsi="Calibri" w:cs="Calibri"/>
          <w:b/>
          <w:sz w:val="24"/>
          <w:szCs w:val="24"/>
        </w:rPr>
        <w:t>Postanowienia końcowe</w:t>
      </w:r>
    </w:p>
    <w:p w:rsidR="001574E8" w:rsidRPr="00122953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Organizacja wysyłająca zastrzega sobie prawo zmiany lub aneksowania niniejszego Regulaminu. </w:t>
      </w:r>
    </w:p>
    <w:p w:rsidR="00122953" w:rsidRPr="00122953" w:rsidRDefault="001574E8" w:rsidP="00122953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>Regulamin obowiązuje od dnia ogłoszenia.</w:t>
      </w:r>
    </w:p>
    <w:p w:rsidR="001574E8" w:rsidRPr="00122953" w:rsidRDefault="001574E8" w:rsidP="00122953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cs="Calibri"/>
          <w:sz w:val="24"/>
          <w:szCs w:val="24"/>
        </w:rPr>
      </w:pPr>
      <w:r w:rsidRPr="00122953">
        <w:rPr>
          <w:rFonts w:cs="Calibri"/>
          <w:sz w:val="24"/>
          <w:szCs w:val="24"/>
        </w:rPr>
        <w:t xml:space="preserve">Regulamin jest dostępny na stronie internetowej  </w:t>
      </w:r>
      <w:hyperlink r:id="rId9" w:history="1">
        <w:r w:rsidR="00122953" w:rsidRPr="00122953">
          <w:rPr>
            <w:rStyle w:val="Hipercze"/>
            <w:rFonts w:cs="Calibri"/>
            <w:sz w:val="24"/>
            <w:szCs w:val="24"/>
          </w:rPr>
          <w:t>http://utw.skoczow.pl/</w:t>
        </w:r>
      </w:hyperlink>
      <w:r w:rsidR="00122953" w:rsidRPr="00122953">
        <w:rPr>
          <w:rFonts w:cs="Calibri"/>
          <w:sz w:val="24"/>
          <w:szCs w:val="24"/>
        </w:rPr>
        <w:t>.</w:t>
      </w:r>
    </w:p>
    <w:p w:rsidR="00122953" w:rsidRPr="00122953" w:rsidRDefault="00122953" w:rsidP="00122953">
      <w:pPr>
        <w:tabs>
          <w:tab w:val="left" w:pos="284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03016D" w:rsidRPr="00012E46" w:rsidRDefault="007E6CE4" w:rsidP="00012E46">
      <w:pPr>
        <w:tabs>
          <w:tab w:val="left" w:pos="284"/>
        </w:tabs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Skoczów, 12.04.2023 </w:t>
      </w:r>
      <w:r w:rsidR="00122953" w:rsidRPr="00122953">
        <w:rPr>
          <w:rFonts w:ascii="Calibri" w:hAnsi="Calibri" w:cs="Calibri"/>
          <w:sz w:val="24"/>
          <w:szCs w:val="24"/>
        </w:rPr>
        <w:t>r.</w:t>
      </w:r>
    </w:p>
    <w:sectPr w:rsidR="0003016D" w:rsidRPr="00012E46" w:rsidSect="000301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C7" w:rsidRDefault="008562C7" w:rsidP="008F0191">
      <w:r>
        <w:separator/>
      </w:r>
    </w:p>
  </w:endnote>
  <w:endnote w:type="continuationSeparator" w:id="0">
    <w:p w:rsidR="008562C7" w:rsidRDefault="008562C7" w:rsidP="008F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F2" w:rsidRPr="004A4B89" w:rsidRDefault="00F7655E" w:rsidP="004A4B89">
    <w:pPr>
      <w:tabs>
        <w:tab w:val="left" w:pos="2065"/>
      </w:tabs>
      <w:jc w:val="center"/>
      <w:rPr>
        <w:sz w:val="16"/>
      </w:rPr>
    </w:pPr>
    <w:r>
      <w:rPr>
        <w:noProof/>
      </w:rPr>
      <w:drawing>
        <wp:inline distT="0" distB="0" distL="0" distR="0" wp14:anchorId="61ACD585" wp14:editId="3E883BE3">
          <wp:extent cx="3909060" cy="60716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4354" cy="611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C7" w:rsidRDefault="008562C7" w:rsidP="008F0191">
      <w:r>
        <w:separator/>
      </w:r>
    </w:p>
  </w:footnote>
  <w:footnote w:type="continuationSeparator" w:id="0">
    <w:p w:rsidR="008562C7" w:rsidRDefault="008562C7" w:rsidP="008F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DAB"/>
    <w:multiLevelType w:val="hybridMultilevel"/>
    <w:tmpl w:val="00C615C0"/>
    <w:lvl w:ilvl="0" w:tplc="2A067B6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C647ED"/>
    <w:multiLevelType w:val="hybridMultilevel"/>
    <w:tmpl w:val="3A66D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06486"/>
    <w:multiLevelType w:val="hybridMultilevel"/>
    <w:tmpl w:val="DE82A370"/>
    <w:lvl w:ilvl="0" w:tplc="3A926FC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1172"/>
    <w:multiLevelType w:val="hybridMultilevel"/>
    <w:tmpl w:val="2124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74D29"/>
    <w:multiLevelType w:val="hybridMultilevel"/>
    <w:tmpl w:val="C846AE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B05334"/>
    <w:multiLevelType w:val="hybridMultilevel"/>
    <w:tmpl w:val="80640866"/>
    <w:lvl w:ilvl="0" w:tplc="8A30FC5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1E35E78"/>
    <w:multiLevelType w:val="hybridMultilevel"/>
    <w:tmpl w:val="E3C8F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2C76"/>
    <w:multiLevelType w:val="hybridMultilevel"/>
    <w:tmpl w:val="8312E9C0"/>
    <w:lvl w:ilvl="0" w:tplc="F0D6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8642C"/>
    <w:multiLevelType w:val="hybridMultilevel"/>
    <w:tmpl w:val="775EA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1423"/>
    <w:multiLevelType w:val="hybridMultilevel"/>
    <w:tmpl w:val="4C90C6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73D7F8C"/>
    <w:multiLevelType w:val="hybridMultilevel"/>
    <w:tmpl w:val="C7A21832"/>
    <w:lvl w:ilvl="0" w:tplc="B8EA7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202B"/>
    <w:multiLevelType w:val="hybridMultilevel"/>
    <w:tmpl w:val="252C5546"/>
    <w:lvl w:ilvl="0" w:tplc="CE76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E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623F"/>
    <w:multiLevelType w:val="hybridMultilevel"/>
    <w:tmpl w:val="2B8E4658"/>
    <w:lvl w:ilvl="0" w:tplc="E1D0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1409C"/>
    <w:multiLevelType w:val="hybridMultilevel"/>
    <w:tmpl w:val="C8D8BE3E"/>
    <w:lvl w:ilvl="0" w:tplc="A1BC1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815E68"/>
    <w:multiLevelType w:val="hybridMultilevel"/>
    <w:tmpl w:val="2786A188"/>
    <w:lvl w:ilvl="0" w:tplc="0150BA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25EFD"/>
    <w:multiLevelType w:val="hybridMultilevel"/>
    <w:tmpl w:val="CA4C8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150BA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B05ECB"/>
    <w:multiLevelType w:val="hybridMultilevel"/>
    <w:tmpl w:val="D410F6F6"/>
    <w:lvl w:ilvl="0" w:tplc="3D7E7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24011"/>
    <w:multiLevelType w:val="hybridMultilevel"/>
    <w:tmpl w:val="0A4C558E"/>
    <w:lvl w:ilvl="0" w:tplc="DA5C7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606F"/>
    <w:multiLevelType w:val="hybridMultilevel"/>
    <w:tmpl w:val="B888EA12"/>
    <w:lvl w:ilvl="0" w:tplc="8A30FC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27F70"/>
    <w:multiLevelType w:val="hybridMultilevel"/>
    <w:tmpl w:val="94900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D788F"/>
    <w:multiLevelType w:val="hybridMultilevel"/>
    <w:tmpl w:val="817289D6"/>
    <w:lvl w:ilvl="0" w:tplc="6CE4F7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FC1B08"/>
    <w:multiLevelType w:val="hybridMultilevel"/>
    <w:tmpl w:val="2CFA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2A6049"/>
    <w:multiLevelType w:val="hybridMultilevel"/>
    <w:tmpl w:val="2182C08E"/>
    <w:lvl w:ilvl="0" w:tplc="B722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FF1AA8"/>
    <w:multiLevelType w:val="hybridMultilevel"/>
    <w:tmpl w:val="9F88B0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C6E200E"/>
    <w:multiLevelType w:val="hybridMultilevel"/>
    <w:tmpl w:val="D9E0E706"/>
    <w:lvl w:ilvl="0" w:tplc="8A30FC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2E6624"/>
    <w:multiLevelType w:val="hybridMultilevel"/>
    <w:tmpl w:val="C768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7126B"/>
    <w:multiLevelType w:val="hybridMultilevel"/>
    <w:tmpl w:val="9C84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A061F"/>
    <w:multiLevelType w:val="hybridMultilevel"/>
    <w:tmpl w:val="115E9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5151C"/>
    <w:multiLevelType w:val="hybridMultilevel"/>
    <w:tmpl w:val="06A09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64006"/>
    <w:multiLevelType w:val="hybridMultilevel"/>
    <w:tmpl w:val="E454EEA0"/>
    <w:lvl w:ilvl="0" w:tplc="D5C6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B7A8A"/>
    <w:multiLevelType w:val="hybridMultilevel"/>
    <w:tmpl w:val="5EB01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C3F38"/>
    <w:multiLevelType w:val="hybridMultilevel"/>
    <w:tmpl w:val="0148A19C"/>
    <w:lvl w:ilvl="0" w:tplc="623646DE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Calibri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2179B"/>
    <w:multiLevelType w:val="hybridMultilevel"/>
    <w:tmpl w:val="EDB8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177E0"/>
    <w:multiLevelType w:val="hybridMultilevel"/>
    <w:tmpl w:val="46523278"/>
    <w:lvl w:ilvl="0" w:tplc="0C06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"/>
  </w:num>
  <w:num w:numId="8">
    <w:abstractNumId w:val="11"/>
  </w:num>
  <w:num w:numId="9">
    <w:abstractNumId w:val="2"/>
  </w:num>
  <w:num w:numId="10">
    <w:abstractNumId w:val="29"/>
  </w:num>
  <w:num w:numId="11">
    <w:abstractNumId w:val="22"/>
  </w:num>
  <w:num w:numId="12">
    <w:abstractNumId w:val="7"/>
  </w:num>
  <w:num w:numId="13">
    <w:abstractNumId w:val="30"/>
  </w:num>
  <w:num w:numId="14">
    <w:abstractNumId w:val="16"/>
  </w:num>
  <w:num w:numId="15">
    <w:abstractNumId w:val="34"/>
  </w:num>
  <w:num w:numId="16">
    <w:abstractNumId w:val="18"/>
  </w:num>
  <w:num w:numId="17">
    <w:abstractNumId w:val="33"/>
  </w:num>
  <w:num w:numId="18">
    <w:abstractNumId w:val="9"/>
  </w:num>
  <w:num w:numId="19">
    <w:abstractNumId w:val="5"/>
  </w:num>
  <w:num w:numId="20">
    <w:abstractNumId w:val="6"/>
  </w:num>
  <w:num w:numId="21">
    <w:abstractNumId w:val="26"/>
  </w:num>
  <w:num w:numId="22">
    <w:abstractNumId w:val="23"/>
  </w:num>
  <w:num w:numId="23">
    <w:abstractNumId w:val="19"/>
  </w:num>
  <w:num w:numId="24">
    <w:abstractNumId w:val="27"/>
  </w:num>
  <w:num w:numId="25">
    <w:abstractNumId w:val="12"/>
  </w:num>
  <w:num w:numId="26">
    <w:abstractNumId w:val="4"/>
  </w:num>
  <w:num w:numId="27">
    <w:abstractNumId w:val="20"/>
  </w:num>
  <w:num w:numId="28">
    <w:abstractNumId w:val="8"/>
  </w:num>
  <w:num w:numId="29">
    <w:abstractNumId w:val="0"/>
  </w:num>
  <w:num w:numId="30">
    <w:abstractNumId w:val="13"/>
  </w:num>
  <w:num w:numId="31">
    <w:abstractNumId w:val="14"/>
  </w:num>
  <w:num w:numId="32">
    <w:abstractNumId w:val="28"/>
  </w:num>
  <w:num w:numId="33">
    <w:abstractNumId w:val="10"/>
  </w:num>
  <w:num w:numId="34">
    <w:abstractNumId w:val="17"/>
  </w:num>
  <w:num w:numId="35">
    <w:abstractNumId w:val="32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4E8"/>
    <w:rsid w:val="00012E46"/>
    <w:rsid w:val="00014019"/>
    <w:rsid w:val="0003016D"/>
    <w:rsid w:val="000355BC"/>
    <w:rsid w:val="000764F3"/>
    <w:rsid w:val="00090744"/>
    <w:rsid w:val="000B2BE2"/>
    <w:rsid w:val="000F0261"/>
    <w:rsid w:val="000F0847"/>
    <w:rsid w:val="00105120"/>
    <w:rsid w:val="00114FB3"/>
    <w:rsid w:val="00122953"/>
    <w:rsid w:val="00134422"/>
    <w:rsid w:val="00146471"/>
    <w:rsid w:val="00153C2E"/>
    <w:rsid w:val="001574E8"/>
    <w:rsid w:val="00184D42"/>
    <w:rsid w:val="00185FF4"/>
    <w:rsid w:val="001E4318"/>
    <w:rsid w:val="001E4D69"/>
    <w:rsid w:val="001F2D19"/>
    <w:rsid w:val="001F6364"/>
    <w:rsid w:val="00213EE3"/>
    <w:rsid w:val="00270520"/>
    <w:rsid w:val="002A5D31"/>
    <w:rsid w:val="002A6275"/>
    <w:rsid w:val="002C075A"/>
    <w:rsid w:val="002E1159"/>
    <w:rsid w:val="002F327C"/>
    <w:rsid w:val="002F5F41"/>
    <w:rsid w:val="00312970"/>
    <w:rsid w:val="003410E0"/>
    <w:rsid w:val="00347C20"/>
    <w:rsid w:val="00352D97"/>
    <w:rsid w:val="0036342B"/>
    <w:rsid w:val="00395F24"/>
    <w:rsid w:val="003B0CC5"/>
    <w:rsid w:val="003C3A83"/>
    <w:rsid w:val="003E656F"/>
    <w:rsid w:val="004007E9"/>
    <w:rsid w:val="00440E68"/>
    <w:rsid w:val="00447B49"/>
    <w:rsid w:val="00467114"/>
    <w:rsid w:val="004A2588"/>
    <w:rsid w:val="004A4B89"/>
    <w:rsid w:val="005147D1"/>
    <w:rsid w:val="00525545"/>
    <w:rsid w:val="00526BD5"/>
    <w:rsid w:val="005809AC"/>
    <w:rsid w:val="005B6726"/>
    <w:rsid w:val="005F2399"/>
    <w:rsid w:val="00602B8F"/>
    <w:rsid w:val="00606936"/>
    <w:rsid w:val="006523FF"/>
    <w:rsid w:val="00657D92"/>
    <w:rsid w:val="00661B05"/>
    <w:rsid w:val="00661C82"/>
    <w:rsid w:val="006624E2"/>
    <w:rsid w:val="006662AC"/>
    <w:rsid w:val="00672CFE"/>
    <w:rsid w:val="00674B30"/>
    <w:rsid w:val="00682830"/>
    <w:rsid w:val="0069403A"/>
    <w:rsid w:val="006A72E9"/>
    <w:rsid w:val="006A7857"/>
    <w:rsid w:val="006D3609"/>
    <w:rsid w:val="006E1052"/>
    <w:rsid w:val="006E49E5"/>
    <w:rsid w:val="006F51BF"/>
    <w:rsid w:val="007D1562"/>
    <w:rsid w:val="007E6CE4"/>
    <w:rsid w:val="00821F80"/>
    <w:rsid w:val="0082374F"/>
    <w:rsid w:val="00847FDD"/>
    <w:rsid w:val="008562C7"/>
    <w:rsid w:val="0087614C"/>
    <w:rsid w:val="00892591"/>
    <w:rsid w:val="008F0191"/>
    <w:rsid w:val="00917837"/>
    <w:rsid w:val="009340A3"/>
    <w:rsid w:val="00957F7B"/>
    <w:rsid w:val="009656A9"/>
    <w:rsid w:val="00971E7D"/>
    <w:rsid w:val="009B530B"/>
    <w:rsid w:val="009C2959"/>
    <w:rsid w:val="009D3831"/>
    <w:rsid w:val="00A021D3"/>
    <w:rsid w:val="00A2257B"/>
    <w:rsid w:val="00A31A28"/>
    <w:rsid w:val="00A33844"/>
    <w:rsid w:val="00A42E21"/>
    <w:rsid w:val="00A979FA"/>
    <w:rsid w:val="00AC062B"/>
    <w:rsid w:val="00AC6597"/>
    <w:rsid w:val="00B261D9"/>
    <w:rsid w:val="00B32CBE"/>
    <w:rsid w:val="00B3616C"/>
    <w:rsid w:val="00B46F6A"/>
    <w:rsid w:val="00B4703F"/>
    <w:rsid w:val="00B54791"/>
    <w:rsid w:val="00B61943"/>
    <w:rsid w:val="00BA27C3"/>
    <w:rsid w:val="00BA4DF1"/>
    <w:rsid w:val="00BD1949"/>
    <w:rsid w:val="00BD7A16"/>
    <w:rsid w:val="00BE52B5"/>
    <w:rsid w:val="00BF3367"/>
    <w:rsid w:val="00C129EE"/>
    <w:rsid w:val="00C33926"/>
    <w:rsid w:val="00C35B2E"/>
    <w:rsid w:val="00C86A60"/>
    <w:rsid w:val="00C94A1C"/>
    <w:rsid w:val="00CB4369"/>
    <w:rsid w:val="00D214C2"/>
    <w:rsid w:val="00D21915"/>
    <w:rsid w:val="00D72B6B"/>
    <w:rsid w:val="00D836C5"/>
    <w:rsid w:val="00DC21CF"/>
    <w:rsid w:val="00DC3361"/>
    <w:rsid w:val="00DE3653"/>
    <w:rsid w:val="00DF2689"/>
    <w:rsid w:val="00E16846"/>
    <w:rsid w:val="00E665E3"/>
    <w:rsid w:val="00E8025A"/>
    <w:rsid w:val="00EC0779"/>
    <w:rsid w:val="00ED2B9A"/>
    <w:rsid w:val="00F44875"/>
    <w:rsid w:val="00F4594C"/>
    <w:rsid w:val="00F46ED1"/>
    <w:rsid w:val="00F54B02"/>
    <w:rsid w:val="00F66916"/>
    <w:rsid w:val="00F746F9"/>
    <w:rsid w:val="00F7655E"/>
    <w:rsid w:val="00FB2FD1"/>
    <w:rsid w:val="00FC0DCE"/>
    <w:rsid w:val="00F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878F7"/>
  <w15:docId w15:val="{C5BF6A9A-38DF-4B2B-9D91-CF82299A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A4B89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7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w.skoczow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tw.skoczow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30E0-41A9-4FFB-B08D-79CD5AE1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JOANNA</cp:lastModifiedBy>
  <cp:revision>46</cp:revision>
  <cp:lastPrinted>2023-04-12T12:34:00Z</cp:lastPrinted>
  <dcterms:created xsi:type="dcterms:W3CDTF">2018-06-26T12:49:00Z</dcterms:created>
  <dcterms:modified xsi:type="dcterms:W3CDTF">2023-04-20T06:13:00Z</dcterms:modified>
</cp:coreProperties>
</file>